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A8" w:rsidRPr="00BD29FF" w:rsidRDefault="00045331" w:rsidP="00BD29FF">
      <w:pPr>
        <w:spacing w:after="0" w:line="353" w:lineRule="exact"/>
        <w:ind w:left="2810" w:right="-20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  <w:r w:rsidRPr="00C179E5">
        <w:rPr>
          <w:rFonts w:asciiTheme="minorEastAsia" w:hAnsiTheme="minorEastAsia" w:cs="Times New Roman"/>
          <w:b/>
          <w:bCs/>
          <w:position w:val="-2"/>
          <w:sz w:val="21"/>
          <w:szCs w:val="21"/>
          <w:lang w:eastAsia="zh-CN"/>
        </w:rPr>
        <w:t>201</w:t>
      </w:r>
      <w:r w:rsidR="00CB418E">
        <w:rPr>
          <w:rFonts w:asciiTheme="minorEastAsia" w:hAnsiTheme="minorEastAsia" w:cs="Times New Roman" w:hint="eastAsia"/>
          <w:b/>
          <w:bCs/>
          <w:position w:val="-2"/>
          <w:sz w:val="21"/>
          <w:szCs w:val="21"/>
          <w:lang w:eastAsia="zh-CN"/>
        </w:rPr>
        <w:t>8</w:t>
      </w:r>
      <w:r w:rsidRPr="00C179E5"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  <w:t>药学</w:t>
      </w:r>
      <w:r w:rsidR="004A4A60" w:rsidRPr="00C179E5">
        <w:rPr>
          <w:rFonts w:asciiTheme="minorEastAsia" w:hAnsiTheme="minorEastAsia" w:cs="宋体" w:hint="eastAsia"/>
          <w:b/>
          <w:spacing w:val="2"/>
          <w:position w:val="-2"/>
          <w:sz w:val="21"/>
          <w:szCs w:val="21"/>
          <w:lang w:eastAsia="zh-CN"/>
        </w:rPr>
        <w:t>中级（主管药师）</w:t>
      </w:r>
      <w:r w:rsidRPr="00C179E5"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  <w:t>考试大纲</w:t>
      </w:r>
    </w:p>
    <w:p w:rsidR="007912A8" w:rsidRPr="00C179E5" w:rsidRDefault="00045331" w:rsidP="00BD29FF">
      <w:pPr>
        <w:spacing w:after="0" w:line="300" w:lineRule="exact"/>
        <w:ind w:right="-9"/>
        <w:jc w:val="center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  <w:r w:rsidRPr="00C179E5">
        <w:rPr>
          <w:rFonts w:asciiTheme="minorEastAsia" w:hAnsiTheme="minorEastAsia" w:cs="宋体"/>
          <w:b/>
          <w:spacing w:val="2"/>
          <w:position w:val="-3"/>
          <w:sz w:val="21"/>
          <w:szCs w:val="21"/>
        </w:rPr>
        <w:t>基础知</w:t>
      </w:r>
      <w:r w:rsidR="007912A8" w:rsidRPr="00C179E5"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>识</w:t>
      </w:r>
    </w:p>
    <w:p w:rsidR="00E945E7" w:rsidRPr="00C179E5" w:rsidRDefault="00045331" w:rsidP="007912A8">
      <w:pPr>
        <w:spacing w:after="0" w:line="300" w:lineRule="exact"/>
        <w:ind w:right="-9"/>
        <w:jc w:val="center"/>
        <w:rPr>
          <w:rFonts w:asciiTheme="minorEastAsia" w:hAnsiTheme="minorEastAsia" w:cs="宋体"/>
          <w:b/>
          <w:sz w:val="21"/>
          <w:szCs w:val="21"/>
        </w:rPr>
      </w:pPr>
      <w:r w:rsidRPr="00C179E5">
        <w:rPr>
          <w:rFonts w:asciiTheme="minorEastAsia" w:hAnsiTheme="minorEastAsia" w:cs="宋体"/>
          <w:b/>
          <w:spacing w:val="2"/>
          <w:position w:val="-3"/>
          <w:sz w:val="21"/>
          <w:szCs w:val="21"/>
        </w:rPr>
        <w:t>生理学</w:t>
      </w:r>
    </w:p>
    <w:p w:rsidR="00E945E7" w:rsidRPr="00C179E5" w:rsidRDefault="00E945E7">
      <w:pPr>
        <w:spacing w:before="5" w:after="0" w:line="20" w:lineRule="exact"/>
        <w:rPr>
          <w:rFonts w:asciiTheme="minorEastAsia" w:hAnsiTheme="minorEastAsia"/>
          <w:sz w:val="21"/>
          <w:szCs w:val="21"/>
        </w:rPr>
      </w:pPr>
    </w:p>
    <w:tbl>
      <w:tblPr>
        <w:tblW w:w="8689" w:type="dxa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36"/>
        <w:gridCol w:w="2225"/>
        <w:gridCol w:w="4208"/>
        <w:gridCol w:w="1020"/>
      </w:tblGrid>
      <w:tr w:rsidR="00E945E7" w:rsidRPr="00C179E5" w:rsidTr="005C3603">
        <w:trPr>
          <w:trHeight w:hRule="exact" w:val="336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487E0F" w:rsidRPr="00C179E5" w:rsidTr="005C3603">
        <w:trPr>
          <w:trHeight w:hRule="exact" w:val="970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一、细胞的基本功能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1.细胞膜的结构和物质转运动能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膜结构的液态镶嵌模型，单纯扩散、膜蛋白介导的跨膜转运和主动转运的定义和基本原理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2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2.细胞的跨膜信号转导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G-蛋白耦联受体、离子受体和酶耦联受体介导的信号转导的主要途径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2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3.细胞的生物象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静息电位和动作电位的定义、波形和产生机制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938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4.肌细胞的收缩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神经-骨骼肌接头处兴奋的传递过程、骨骼肌收缩的机制和兴奋-收缩耦联基本过程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二、血液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1.血细胞的组成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红细胞、白细胞和血小板的数量、生理特性、功能和生成的调节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586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2.生理性止血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生理性止血的基本过程、血液凝固的基本步骤和生理性抗凝物质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三、循环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1.心脏的生物电活动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心肌工作细胞和自律细胞的动作电位波形及其形成机制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B27D3B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2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2.心脏的泵血功能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心动周期的概念、心脏的泵血过程和心输出量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878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3.心血管活动的调节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心脏和血管的神经支配及其作用、压力感受性反射的基本过程和意义、肾上腺素和去甲肾上腺素的来源和作用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994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四、呼吸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1.肺通气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呼吸运动的形式和过程，潮气量、肺活量、时间肺活量、肺通气量和肺泡通气量的定义和数值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B27D3B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322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2.肺换气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肺换气的基本原理和过程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B27D3B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586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五、消化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1.胃内消化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胃液的成分和作用，胃的容受性舒张和蠕动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586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2.小肠内消化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胰液和胆汁的成分和作用，小肠的分节运动和蠕动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847BF3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586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六、体温及其调节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1.体温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体温的定义、正常生理性变异、产热和散热的基本过程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586"/>
        </w:trPr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2.体温的调节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温度感受器的类型、体温中枢和调定点学说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 w:rsidR="00E945E7" w:rsidRPr="00C179E5" w:rsidRDefault="00E945E7">
      <w:pPr>
        <w:spacing w:after="0"/>
        <w:rPr>
          <w:rFonts w:asciiTheme="minorEastAsia" w:hAnsiTheme="minorEastAsia"/>
          <w:sz w:val="21"/>
          <w:szCs w:val="21"/>
        </w:rPr>
        <w:sectPr w:rsidR="00E945E7" w:rsidRPr="00C179E5">
          <w:headerReference w:type="default" r:id="rId7"/>
          <w:footerReference w:type="default" r:id="rId8"/>
          <w:type w:val="continuous"/>
          <w:pgSz w:w="10320" w:h="14580"/>
          <w:pgMar w:top="720" w:right="720" w:bottom="340" w:left="820" w:header="720" w:footer="159" w:gutter="0"/>
          <w:pgNumType w:start="1"/>
          <w:cols w:space="720"/>
        </w:sect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85"/>
        <w:gridCol w:w="2283"/>
        <w:gridCol w:w="4035"/>
        <w:gridCol w:w="1186"/>
      </w:tblGrid>
      <w:tr w:rsidR="00487E0F" w:rsidRPr="00C179E5" w:rsidTr="005C3603">
        <w:trPr>
          <w:trHeight w:hRule="exact" w:val="646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lastRenderedPageBreak/>
              <w:t>七、尿的生成和排除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.肾小球的滤过功能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肾小球滤过的定义、滤过分数和有效滤过压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spacing w:before="76"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487E0F" w:rsidRPr="00C179E5" w:rsidTr="005C3603">
        <w:trPr>
          <w:trHeight w:hRule="exact" w:val="970"/>
        </w:trPr>
        <w:tc>
          <w:tcPr>
            <w:tcW w:w="11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14" w:after="0" w:line="302" w:lineRule="exact"/>
              <w:ind w:left="30" w:right="2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.肾小管和集合管的物质转运功能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F02DAD">
            <w:pPr>
              <w:spacing w:before="98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N</w:t>
            </w:r>
            <w:r w:rsidRPr="00C179E5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a</w:t>
            </w:r>
            <w:r w:rsidRPr="00C179E5">
              <w:rPr>
                <w:rFonts w:asciiTheme="minorEastAsia" w:hAnsiTheme="minorEastAsia" w:cs="Times New Roman"/>
                <w:spacing w:val="-1"/>
                <w:sz w:val="21"/>
                <w:szCs w:val="21"/>
                <w:vertAlign w:val="superscript"/>
                <w:lang w:eastAsia="zh-CN"/>
              </w:rPr>
              <w:t>+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、水和葡萄糖在肾小管的重吸收</w:t>
            </w:r>
            <w:r w:rsidRPr="00C179E5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、渗透性利尿和水利尿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5C3603" w:rsidP="00847BF3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322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.尿的排放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排尿反射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5C3603" w:rsidP="00847BF3">
            <w:pPr>
              <w:spacing w:after="0" w:line="271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615"/>
        </w:trPr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80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八、神经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80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经典的突触传递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EA3865">
            <w:pPr>
              <w:spacing w:after="0" w:line="275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突触传递的基本过程、兴奋性突触后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电位（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EP</w:t>
            </w:r>
            <w:r w:rsidRPr="00C179E5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  <w:lang w:eastAsia="zh-CN"/>
              </w:rPr>
              <w:t>SP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322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九、内分泌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激素的概念、作用方式和分类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847BF3">
            <w:pPr>
              <w:spacing w:after="0" w:line="287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907"/>
        </w:trPr>
        <w:tc>
          <w:tcPr>
            <w:tcW w:w="11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.甲状腺激素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 w:rsidP="00F02DAD">
            <w:pPr>
              <w:spacing w:after="0" w:line="275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甲状腺激素产热效应、对物质代谢和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生长发育的影响，下丘</w:t>
            </w:r>
            <w:r w:rsidRPr="00C179E5">
              <w:rPr>
                <w:rFonts w:asciiTheme="minorEastAsia" w:hAnsiTheme="minorEastAsia" w:cs="宋体"/>
                <w:spacing w:val="1"/>
                <w:sz w:val="21"/>
                <w:szCs w:val="21"/>
                <w:lang w:eastAsia="zh-CN"/>
              </w:rPr>
              <w:t>脑</w:t>
            </w:r>
            <w:r w:rsidRPr="00C179E5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-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腺垂体对甲状腺激素的调节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D0505F" w:rsidP="00847BF3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487E0F" w:rsidRPr="00C179E5" w:rsidTr="005C3603">
        <w:trPr>
          <w:trHeight w:hRule="exact" w:val="646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.下丘脑和脑垂体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487E0F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主要下丘脑调节肽和腺垂体激素的种类和主要作用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E0F" w:rsidRPr="00C179E5" w:rsidRDefault="00D0505F" w:rsidP="00847BF3">
            <w:pPr>
              <w:spacing w:before="94"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</w:tbl>
    <w:p w:rsidR="006B23ED" w:rsidRPr="00C179E5" w:rsidRDefault="006B23ED">
      <w:pPr>
        <w:spacing w:after="0" w:line="268" w:lineRule="exact"/>
        <w:ind w:left="3859" w:right="3853"/>
        <w:jc w:val="center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E945E7" w:rsidRPr="00C179E5" w:rsidRDefault="00045331">
      <w:pPr>
        <w:spacing w:after="0" w:line="268" w:lineRule="exact"/>
        <w:ind w:left="3859" w:right="3853"/>
        <w:jc w:val="center"/>
        <w:rPr>
          <w:rFonts w:asciiTheme="minorEastAsia" w:hAnsiTheme="minorEastAsia" w:cs="宋体"/>
          <w:b/>
          <w:sz w:val="21"/>
          <w:szCs w:val="21"/>
        </w:rPr>
      </w:pPr>
      <w:r w:rsidRPr="00C179E5">
        <w:rPr>
          <w:rFonts w:asciiTheme="minorEastAsia" w:hAnsiTheme="minorEastAsia" w:cs="宋体"/>
          <w:b/>
          <w:spacing w:val="2"/>
          <w:position w:val="-2"/>
          <w:sz w:val="21"/>
          <w:szCs w:val="21"/>
        </w:rPr>
        <w:t>生物化学</w:t>
      </w:r>
    </w:p>
    <w:p w:rsidR="00E945E7" w:rsidRPr="00C179E5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W w:w="8523" w:type="dxa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5"/>
        <w:gridCol w:w="1821"/>
        <w:gridCol w:w="10"/>
        <w:gridCol w:w="4102"/>
        <w:gridCol w:w="1105"/>
      </w:tblGrid>
      <w:tr w:rsidR="00E945E7" w:rsidRPr="00C179E5" w:rsidTr="0065538C">
        <w:trPr>
          <w:trHeight w:hRule="exact" w:val="337"/>
        </w:trPr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6" w:lineRule="exact"/>
              <w:ind w:left="462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6" w:lineRule="exact"/>
              <w:ind w:left="566" w:right="54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tabs>
                <w:tab w:val="left" w:pos="2120"/>
              </w:tabs>
              <w:spacing w:after="0" w:line="276" w:lineRule="exact"/>
              <w:ind w:left="1579" w:right="155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6" w:lineRule="exact"/>
              <w:ind w:left="311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472C31" w:rsidRPr="00C179E5" w:rsidTr="0065538C">
        <w:trPr>
          <w:trHeight w:hRule="exact" w:val="322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spacing w:after="0" w:line="294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一、蛋白质结构和功能</w:t>
            </w:r>
          </w:p>
        </w:tc>
        <w:tc>
          <w:tcPr>
            <w:tcW w:w="18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蛋白质的分子组成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（1）蛋白样品的平均含氮量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72C31" w:rsidRPr="00C179E5" w:rsidTr="0065538C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（2）L-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α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-氨基酸的结构通式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3D2E9B" w:rsidP="00472C3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472C31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（3）20种L-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α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-氨基酸的分类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72C31" w:rsidRPr="00C179E5" w:rsidTr="00472C31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氨基酸的性质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两性解离和紫外吸收性质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72C31" w:rsidRPr="00C179E5" w:rsidTr="00472C31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蛋白质的分子结构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肽单元及一级、二级，三级、四级结构概 念和维持键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72C31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4</w:t>
            </w:r>
            <w:r w:rsidR="00597066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蛋白质结构与功能关系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（1）血红蛋白的分子结构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72C31" w:rsidRPr="00C179E5" w:rsidTr="00F645B5">
        <w:trPr>
          <w:trHeight w:hRule="exact" w:val="350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（2）血红蛋白空间结构与运氧功能关系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72C31" w:rsidRPr="00C179E5" w:rsidTr="00F645B5">
        <w:trPr>
          <w:trHeight w:hRule="exact" w:val="389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（3）协同效应、别构效应的概念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72C31" w:rsidRPr="00C179E5" w:rsidTr="00472C31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2C31" w:rsidRPr="00C179E5" w:rsidRDefault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蛋白质的性质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两性电离、亲水胶体、变性、紫外吸收等 性质及相关概念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C31" w:rsidRPr="00C179E5" w:rsidRDefault="00472C31" w:rsidP="00472C3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6AA9" w:rsidRPr="00C179E5" w:rsidTr="0065538C">
        <w:trPr>
          <w:trHeight w:hRule="exact" w:val="322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二、核酸的结构和功能</w:t>
            </w:r>
          </w:p>
        </w:tc>
        <w:tc>
          <w:tcPr>
            <w:tcW w:w="18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 w:rsidP="00F02DAD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.核酸的化学</w:t>
            </w: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组成及一级结构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（1）核苷酸结构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6AA9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（2）DNA、RNA组成的异同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6AA9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 w:rsidP="00F02DAD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DNA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的空间</w:t>
            </w: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结构与功能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（1）DNA双螺旋结构模式的要点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6AA9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（2）DNA的超螺旋结构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6AA9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（3）DNA的功能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3D2E9B" w:rsidP="00BE6AA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BE6AA9" w:rsidRPr="00C179E5" w:rsidTr="00BE6AA9">
        <w:trPr>
          <w:trHeight w:val="71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spacing w:after="0" w:line="316" w:lineRule="exact"/>
              <w:ind w:left="30" w:right="12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</w:t>
            </w: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RN</w:t>
            </w:r>
            <w:r w:rsidRPr="00C179E5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A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的结构与功能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tRNA、mRNA、rRNA的组成、结构特点及功能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6AA9" w:rsidRPr="00C179E5" w:rsidTr="00634F79">
        <w:trPr>
          <w:trHeight w:hRule="exact" w:val="685"/>
        </w:trPr>
        <w:tc>
          <w:tcPr>
            <w:tcW w:w="14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4.核酸理化性质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融解温度、增色效应、DNA复性、核酸分</w:t>
            </w:r>
            <w:r w:rsidR="00634F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子杂交的概念</w:t>
            </w:r>
          </w:p>
          <w:p w:rsidR="00BE6AA9" w:rsidRPr="00C179E5" w:rsidRDefault="00BE6AA9" w:rsidP="00BE6AA9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子杂交的概念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AA9" w:rsidRPr="00C179E5" w:rsidRDefault="00BE6AA9" w:rsidP="00BE6AA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10B50" w:rsidRPr="00C179E5" w:rsidTr="00F645B5">
        <w:trPr>
          <w:trHeight w:hRule="exact" w:val="322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三、酶</w:t>
            </w:r>
          </w:p>
        </w:tc>
        <w:tc>
          <w:tcPr>
            <w:tcW w:w="18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.酶的分子结构与功能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（1）结合酶、辅酶与辅基的概念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10B50" w:rsidRPr="00C179E5" w:rsidTr="00310B50">
        <w:trPr>
          <w:trHeight w:hRule="exact" w:val="517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（2）活性中心、必需基团的概念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D2E9B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310B50" w:rsidRPr="00C179E5" w:rsidTr="00F645B5">
        <w:trPr>
          <w:trHeight w:hRule="exact" w:val="617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A37893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2.酶促反应的特点</w:t>
            </w:r>
          </w:p>
        </w:tc>
        <w:tc>
          <w:tcPr>
            <w:tcW w:w="4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酶的特异性，酶反应特点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10B50" w:rsidRPr="00C179E5" w:rsidTr="00F645B5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 w:rsidP="00A37893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.酶促反应</w:t>
            </w:r>
            <w:r w:rsidRPr="00C179E5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动力学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（1）米氏常数K</w:t>
            </w:r>
            <w:r w:rsidRPr="00634F79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m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、最大反应速度V</w:t>
            </w:r>
            <w:r w:rsidRPr="00C179E5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max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的概念及意义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D2E9B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310B50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（2）最适pH、最适温度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D2E9B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310B50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（3）竞争性抑制剂的作用特点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D2E9B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310B50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4.酶的调节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酶原、酶原激活、变构酶、同工酶的概念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B50" w:rsidRPr="00C179E5" w:rsidRDefault="00310B50" w:rsidP="00310B50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43D8B" w:rsidRPr="00C179E5" w:rsidTr="0065538C">
        <w:trPr>
          <w:trHeight w:hRule="exact" w:val="586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四、糖代谢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 w:rsidP="005B7684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.糖的无氧</w:t>
            </w:r>
            <w:r w:rsidR="005B7684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分解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糖酵解的主要过程、关键酶、调节方式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43D8B" w:rsidRPr="00C179E5" w:rsidTr="0065538C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.糖的有氧氧化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（1）有氧氧化的主要过程、关键酶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43D8B" w:rsidRPr="00C179E5" w:rsidTr="00634F79">
        <w:trPr>
          <w:trHeight w:hRule="exact" w:val="707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（2）三羧酸循环的过程、产生的ATP数目</w:t>
            </w:r>
            <w:r w:rsidR="00634F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及意义</w:t>
            </w:r>
          </w:p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及意义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43D8B" w:rsidRPr="00C179E5" w:rsidTr="0065538C">
        <w:trPr>
          <w:trHeight w:hRule="exact" w:val="64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.磷酸戊糖途径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产生NADPH和5-磷酸核糖的生理意义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43D8B" w:rsidRPr="00C179E5" w:rsidTr="0065538C">
        <w:trPr>
          <w:trHeight w:hRule="exact" w:val="64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4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.糖原合成与分解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关键步骤、关键酶、调节方式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43D8B" w:rsidRPr="00C179E5" w:rsidTr="0065538C">
        <w:trPr>
          <w:trHeight w:hRule="exact" w:val="615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5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.糖异生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（1）糖异生的概念、基本过程、生理意义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43D8B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（2）乳酸循环的概念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43D8B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6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.血糖及其调节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（1）血糖水平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3D2E9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043D8B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43D8B" w:rsidRPr="00C179E5" w:rsidTr="00310B50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043D8B" w:rsidP="00043D8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（2）胰岛素、肾上腺素对血糖的调节机理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3D8B" w:rsidRPr="00C179E5" w:rsidRDefault="003D2E9B" w:rsidP="00043D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043D8B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E513F" w:rsidRPr="00C179E5" w:rsidTr="00156891">
        <w:trPr>
          <w:trHeight w:val="125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 w:rsidP="00A37893">
            <w:pPr>
              <w:spacing w:after="0" w:line="292" w:lineRule="exact"/>
              <w:ind w:right="152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五、脂类代谢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 w:rsidP="005B768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5B768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脂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类的消化吸收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84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）胆汁酸盐及辅脂酶的作用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156891">
        <w:trPr>
          <w:trHeight w:hRule="exact" w:val="315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 w:rsidP="00A37893">
            <w:pPr>
              <w:spacing w:after="0" w:line="292" w:lineRule="exact"/>
              <w:ind w:right="152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）乳糜微粒的形成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 w:rsidP="00A37893">
            <w:pPr>
              <w:spacing w:after="0" w:line="292" w:lineRule="exact"/>
              <w:ind w:right="152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.甘油三酯代谢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60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）脂肪动员的概念、限速酶及调节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5538C">
        <w:trPr>
          <w:trHeight w:hRule="exact" w:val="586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56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）甘油代谢及脂肪酸</w:t>
            </w:r>
            <w:r w:rsidRPr="00C179E5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</w:rPr>
              <w:t>β</w:t>
            </w:r>
            <w:r w:rsidRPr="00C179E5">
              <w:rPr>
                <w:rFonts w:asciiTheme="minorEastAsia" w:hAnsiTheme="minorEastAsia" w:cs="Times New Roman"/>
                <w:spacing w:val="-3"/>
                <w:position w:val="-1"/>
                <w:sz w:val="21"/>
                <w:szCs w:val="21"/>
                <w:lang w:eastAsia="zh-CN"/>
              </w:rPr>
              <w:t>-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氧化的全过程、</w:t>
            </w:r>
          </w:p>
          <w:p w:rsidR="002E513F" w:rsidRPr="00C179E5" w:rsidRDefault="002E513F" w:rsidP="00F645B5">
            <w:pPr>
              <w:spacing w:after="0" w:line="261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关键酶及能量生成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34F79">
        <w:trPr>
          <w:trHeight w:hRule="exact" w:val="613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56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）酮体的概念、合成及利用的部位和生</w:t>
            </w:r>
          </w:p>
          <w:p w:rsidR="002E513F" w:rsidRPr="00C179E5" w:rsidRDefault="002E513F" w:rsidP="00F645B5">
            <w:pPr>
              <w:spacing w:after="0" w:line="261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理意义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）脂肪酸合成的原料、关键酶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156891">
        <w:trPr>
          <w:trHeight w:val="125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3.磷脂的代谢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）磷脂的分类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156891">
        <w:trPr>
          <w:trHeight w:hRule="exact" w:val="389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）甘油磷脂的合成及降解途径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spacing w:before="72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.胆固醇代谢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）胆固醇合成的原料、关键酶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）胆固醇的转化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spacing w:before="72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 w:hint="eastAsia"/>
                <w:sz w:val="21"/>
                <w:szCs w:val="21"/>
                <w:lang w:eastAsia="zh-CN"/>
              </w:rPr>
              <w:t>5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.血浆脂蛋白</w:t>
            </w:r>
            <w:r w:rsidRPr="00C179E5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）血浆脂蛋白分类及组成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2E513F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513F" w:rsidRPr="00C179E5" w:rsidRDefault="002E513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）载脂蛋白的生理作用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513F" w:rsidRPr="00C179E5" w:rsidRDefault="002E513F" w:rsidP="002E513F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56891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）四种脂蛋白的代谢概况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F645B5">
            <w:pPr>
              <w:spacing w:after="0" w:line="271" w:lineRule="exact"/>
              <w:ind w:left="373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675E59" w:rsidRPr="00C179E5" w:rsidTr="00F645B5">
        <w:trPr>
          <w:trHeight w:val="624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spacing w:after="0" w:line="294" w:lineRule="exact"/>
              <w:ind w:left="30" w:right="152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六、氨基酸代谢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 w:rsidP="00D77754">
            <w:pPr>
              <w:spacing w:before="72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1.蛋白质的营养作用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 w:rsidP="0015689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氮平衡及必需氨基酸</w:t>
            </w:r>
            <w:r w:rsidRPr="00C179E5"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的概念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 w:rsidP="00675E59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675E59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.氨的代谢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）氨的来源和去路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 w:rsidP="00675E59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675E59" w:rsidRPr="00C179E5" w:rsidTr="0065538C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）氨的转运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 w:rsidP="00675E59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675E59" w:rsidRPr="00C179E5" w:rsidTr="00156891">
        <w:trPr>
          <w:trHeight w:hRule="exact" w:val="482"/>
        </w:trPr>
        <w:tc>
          <w:tcPr>
            <w:tcW w:w="14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 w:rsidP="00030794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尿素循环的过程、部位及关键酶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5E59" w:rsidRPr="00C179E5" w:rsidRDefault="00675E59" w:rsidP="00675E59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56891" w:rsidRPr="00C179E5" w:rsidTr="00F645B5">
        <w:trPr>
          <w:trHeight w:hRule="exact" w:val="614"/>
        </w:trPr>
        <w:tc>
          <w:tcPr>
            <w:tcW w:w="148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 w:rsidP="00F645B5">
            <w:pPr>
              <w:spacing w:before="24" w:after="0" w:line="292" w:lineRule="exact"/>
              <w:ind w:left="30" w:right="152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七、核苷酸的代谢</w:t>
            </w:r>
          </w:p>
        </w:tc>
        <w:tc>
          <w:tcPr>
            <w:tcW w:w="18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1.嘌呤核苷酸合成代谢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脱氧核苷酸的生成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F645B5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spacing w:before="24" w:after="0" w:line="292" w:lineRule="exact"/>
              <w:ind w:left="30" w:right="152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spacing w:before="24" w:after="0" w:line="292" w:lineRule="exact"/>
              <w:ind w:left="30" w:right="2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2.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嘌呤核苷酸分解代谢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（1）分解代谢的终产物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D77754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（2）嘌呤核苷酸抗代谢物作用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D77754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（3）痛风症的原因及治疗原则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634F79">
        <w:trPr>
          <w:trHeight w:hRule="exact" w:val="703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3.嘧啶核苷酸的代谢</w:t>
            </w: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（1）嘧啶核苷酸从头合成途径的概念、原料、关键酶及关键步骤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D77754">
        <w:trPr>
          <w:trHeight w:hRule="exact" w:val="322"/>
        </w:trPr>
        <w:tc>
          <w:tcPr>
            <w:tcW w:w="14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（2）脱氧胸腺嘧啶核苷酸的生成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156891" w:rsidRPr="00C179E5" w:rsidTr="0065538C">
        <w:trPr>
          <w:trHeight w:hRule="exact" w:val="322"/>
        </w:trPr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（3）嘧啶核苷酸抗代谢物作用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891" w:rsidRPr="00C179E5" w:rsidRDefault="00156891" w:rsidP="0015689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 w:rsidR="00D77754" w:rsidRPr="00C179E5" w:rsidRDefault="00D77754">
      <w:pPr>
        <w:spacing w:after="0" w:line="268" w:lineRule="exact"/>
        <w:ind w:left="3012" w:right="3003"/>
        <w:jc w:val="center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D77754" w:rsidRPr="00C179E5" w:rsidRDefault="00D77754" w:rsidP="009E02FF">
      <w:pPr>
        <w:spacing w:after="0" w:line="268" w:lineRule="exact"/>
        <w:ind w:right="3003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9E02FF" w:rsidRPr="00C179E5" w:rsidRDefault="009E02FF" w:rsidP="009E02FF">
      <w:pPr>
        <w:spacing w:after="0" w:line="268" w:lineRule="exact"/>
        <w:ind w:right="-9"/>
        <w:jc w:val="center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  <w:r w:rsidRPr="00C179E5">
        <w:rPr>
          <w:rFonts w:asciiTheme="minorEastAsia" w:hAnsiTheme="minorEastAsia" w:cs="宋体" w:hint="eastAsia"/>
          <w:b/>
          <w:spacing w:val="2"/>
          <w:position w:val="-2"/>
          <w:sz w:val="21"/>
          <w:szCs w:val="21"/>
          <w:lang w:eastAsia="zh-CN"/>
        </w:rPr>
        <w:t>病理生理学</w:t>
      </w: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9E02FF" w:rsidRPr="00C179E5" w:rsidTr="00F645B5">
        <w:trPr>
          <w:trHeight w:hRule="exact" w:val="336"/>
        </w:trPr>
        <w:tc>
          <w:tcPr>
            <w:tcW w:w="1486" w:type="dxa"/>
          </w:tcPr>
          <w:p w:rsidR="009E02FF" w:rsidRPr="00C179E5" w:rsidRDefault="009E02FF" w:rsidP="00F645B5">
            <w:pPr>
              <w:spacing w:after="0" w:line="275" w:lineRule="exact"/>
              <w:ind w:left="462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</w:tcPr>
          <w:p w:rsidR="009E02FF" w:rsidRPr="00C179E5" w:rsidRDefault="009E02FF" w:rsidP="00F645B5">
            <w:pPr>
              <w:spacing w:after="0" w:line="275" w:lineRule="exact"/>
              <w:ind w:left="566" w:right="54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</w:tcPr>
          <w:p w:rsidR="009E02FF" w:rsidRPr="00C179E5" w:rsidRDefault="009E02FF" w:rsidP="00F645B5">
            <w:pPr>
              <w:tabs>
                <w:tab w:val="left" w:pos="2120"/>
              </w:tabs>
              <w:spacing w:after="0" w:line="275" w:lineRule="exact"/>
              <w:ind w:left="1579" w:right="155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</w:tcPr>
          <w:p w:rsidR="009E02FF" w:rsidRPr="00C179E5" w:rsidRDefault="009E02FF" w:rsidP="00F645B5">
            <w:pPr>
              <w:spacing w:after="0" w:line="275" w:lineRule="exact"/>
              <w:ind w:left="311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 w:val="restart"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1.总论</w:t>
            </w:r>
          </w:p>
        </w:tc>
        <w:tc>
          <w:tcPr>
            <w:tcW w:w="1832" w:type="dxa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绪论</w:t>
            </w:r>
          </w:p>
        </w:tc>
        <w:tc>
          <w:tcPr>
            <w:tcW w:w="4035" w:type="dxa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病理生理学概论</w:t>
            </w:r>
          </w:p>
        </w:tc>
        <w:tc>
          <w:tcPr>
            <w:tcW w:w="1186" w:type="dxa"/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疾病概论</w:t>
            </w:r>
          </w:p>
        </w:tc>
        <w:tc>
          <w:tcPr>
            <w:tcW w:w="4035" w:type="dxa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（1）健康与疾病</w:t>
            </w:r>
          </w:p>
        </w:tc>
        <w:tc>
          <w:tcPr>
            <w:tcW w:w="1186" w:type="dxa"/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（2）疾病发生发展的一般规律及基本机理</w:t>
            </w:r>
          </w:p>
        </w:tc>
        <w:tc>
          <w:tcPr>
            <w:tcW w:w="1186" w:type="dxa"/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DB21A0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DB21A0" w:rsidRPr="00C179E5" w:rsidRDefault="00DB21A0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3.水、电解质代谢紊乱</w:t>
            </w:r>
          </w:p>
        </w:tc>
        <w:tc>
          <w:tcPr>
            <w:tcW w:w="4035" w:type="dxa"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（1）水、钠代谢障碍</w:t>
            </w:r>
          </w:p>
        </w:tc>
        <w:tc>
          <w:tcPr>
            <w:tcW w:w="1186" w:type="dxa"/>
          </w:tcPr>
          <w:p w:rsidR="00DB21A0" w:rsidRPr="00C179E5" w:rsidRDefault="00DB21A0" w:rsidP="00DB21A0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DB21A0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DB21A0" w:rsidRPr="00C179E5" w:rsidRDefault="00DB21A0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（2）钾、镁代谢障碍</w:t>
            </w:r>
          </w:p>
        </w:tc>
        <w:tc>
          <w:tcPr>
            <w:tcW w:w="1186" w:type="dxa"/>
          </w:tcPr>
          <w:p w:rsidR="00DB21A0" w:rsidRPr="00C179E5" w:rsidRDefault="00DB21A0" w:rsidP="00DB21A0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DB21A0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DB21A0" w:rsidRPr="00C179E5" w:rsidRDefault="00DB21A0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DB21A0" w:rsidRPr="00C179E5" w:rsidRDefault="00DB21A0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（3）钙、磷代谢障碍</w:t>
            </w:r>
          </w:p>
        </w:tc>
        <w:tc>
          <w:tcPr>
            <w:tcW w:w="1186" w:type="dxa"/>
          </w:tcPr>
          <w:p w:rsidR="00DB21A0" w:rsidRPr="00C179E5" w:rsidRDefault="00DB21A0" w:rsidP="00DB21A0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597066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酸、碱平衡紊乱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（1）酸、碱的概念及酸、碱物质的来源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（2）单纯性酸、碱平衡紊乱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（3）混合性酸、碱平衡紊乱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1475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</w:tcPr>
          <w:p w:rsidR="00F14754" w:rsidRPr="00C179E5" w:rsidRDefault="00F14754" w:rsidP="00F645B5">
            <w:pPr>
              <w:spacing w:after="0" w:line="270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5</w:t>
            </w:r>
            <w:r w:rsidR="00597066"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缺氧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1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缺氧的基本概念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1" w:lineRule="exact"/>
              <w:ind w:left="373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645B5">
            <w:pPr>
              <w:spacing w:before="81" w:after="0" w:line="240" w:lineRule="auto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6</w:t>
            </w:r>
            <w:r w:rsidR="00597066" w:rsidRPr="00C179E5">
              <w:rPr>
                <w:rFonts w:asciiTheme="minorEastAsia" w:hAnsiTheme="minorEastAsia" w:cs="宋体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发热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68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）病因和发病机制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DB21A0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F14754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645B5">
            <w:pPr>
              <w:spacing w:before="95" w:after="0" w:line="240" w:lineRule="auto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7</w:t>
            </w:r>
            <w:r w:rsidR="00597066" w:rsidRPr="00C179E5">
              <w:rPr>
                <w:rFonts w:asciiTheme="minorEastAsia" w:hAnsiTheme="minorEastAsia" w:cs="宋体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应激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）应激反应的基本表现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645B5">
            <w:pPr>
              <w:spacing w:before="30" w:after="0" w:line="203" w:lineRule="auto"/>
              <w:ind w:left="25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8</w:t>
            </w:r>
            <w:r w:rsidR="00597066"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凝血与抗凝血平衡紊乱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）心血管系统功能紊乱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）弥散性血管内凝血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645B5">
            <w:pPr>
              <w:spacing w:after="0" w:line="240" w:lineRule="auto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9</w:t>
            </w:r>
            <w:r w:rsidR="00597066" w:rsidRPr="00C179E5">
              <w:rPr>
                <w:rFonts w:asciiTheme="minorEastAsia" w:hAnsiTheme="minorEastAsia" w:cs="宋体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休克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）休克的病因及分类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before="5"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）休克的发展过程及发病机理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）器官功能变化与多器官功能障碍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F14754" w:rsidRPr="00C179E5" w:rsidRDefault="00F14754" w:rsidP="00F645B5">
            <w:pPr>
              <w:spacing w:after="0" w:line="280" w:lineRule="exact"/>
              <w:ind w:left="25" w:right="38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10</w:t>
            </w:r>
            <w:r w:rsidR="00597066" w:rsidRPr="00C179E5">
              <w:rPr>
                <w:rFonts w:asciiTheme="minorEastAsia" w:hAnsiTheme="minorEastAsia" w:cs="宋体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缺血</w:t>
            </w:r>
            <w:r w:rsidRPr="00C179E5">
              <w:rPr>
                <w:rFonts w:asciiTheme="minorEastAsia" w:hAnsiTheme="minorEastAsia" w:cs="Times New Roman"/>
                <w:spacing w:val="-3"/>
                <w:sz w:val="21"/>
                <w:szCs w:val="21"/>
              </w:rPr>
              <w:t>-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再灌注损伤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75" w:lineRule="exact"/>
              <w:ind w:left="2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F1475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）缺血</w:t>
            </w:r>
            <w:r w:rsidRPr="00C179E5">
              <w:rPr>
                <w:rFonts w:asciiTheme="minorEastAsia" w:hAnsiTheme="minorEastAsia" w:cs="Times New Roman"/>
                <w:spacing w:val="-3"/>
                <w:position w:val="-1"/>
                <w:sz w:val="21"/>
                <w:szCs w:val="21"/>
                <w:lang w:eastAsia="zh-CN"/>
              </w:rPr>
              <w:t>-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再灌注损伤的发生机理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F14754" w:rsidRPr="00C179E5" w:rsidTr="00597066">
        <w:trPr>
          <w:trHeight w:hRule="exact" w:val="598"/>
        </w:trPr>
        <w:tc>
          <w:tcPr>
            <w:tcW w:w="1486" w:type="dxa"/>
            <w:vMerge/>
          </w:tcPr>
          <w:p w:rsidR="00F14754" w:rsidRPr="00C179E5" w:rsidRDefault="00F14754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F14754" w:rsidRPr="00C179E5" w:rsidRDefault="00F14754" w:rsidP="00F645B5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F14754" w:rsidP="00DB21A0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spacing w:val="-3"/>
                <w:position w:val="-1"/>
                <w:sz w:val="21"/>
                <w:szCs w:val="21"/>
                <w:lang w:eastAsia="zh-CN"/>
              </w:rPr>
              <w:t>（3）防治缺血-再灌注损伤的病理生理基础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754" w:rsidRPr="00C179E5" w:rsidRDefault="00DB21A0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 w:val="restart"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二、各论</w:t>
            </w:r>
          </w:p>
        </w:tc>
        <w:tc>
          <w:tcPr>
            <w:tcW w:w="1832" w:type="dxa"/>
            <w:vMerge w:val="restart"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1.心脏病理生理学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（1）心力衰竭的原因及诱因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（2）心力衰竭的发病机制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2.肺病理生理学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（1）肺功能不全的病因及发病机制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9D2E84" w:rsidP="00597066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（2）呼吸衰竭时主要的代谢功能变化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9D2E84" w:rsidP="00597066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3.肝脏病理生理学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9D2E84" w:rsidP="00597066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597066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（2）肝脑疾病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 w:rsidR="00597066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597066" w:rsidRPr="00C179E5" w:rsidRDefault="00597066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（3）肝肾综合征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7066" w:rsidRPr="00C179E5" w:rsidRDefault="00597066" w:rsidP="00597066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 w:rsidR="009D2E8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9D2E84" w:rsidRPr="00C179E5" w:rsidRDefault="009D2E8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4.肾脏病理生理学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（1）急性肾功能衰竭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9D2E84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9D2E8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9D2E84" w:rsidRPr="00C179E5" w:rsidRDefault="009D2E8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（2）慢性肾功能衰竭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9D2E84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9D2E8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9D2E84" w:rsidRPr="00C179E5" w:rsidRDefault="009D2E8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（3）尿毒症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9D2E84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9D2E8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9D2E84" w:rsidRPr="00C179E5" w:rsidRDefault="009D2E8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5.脑病理生理学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9D2E84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9D2E84" w:rsidRPr="00C179E5" w:rsidTr="00F645B5">
        <w:trPr>
          <w:trHeight w:hRule="exact" w:val="322"/>
        </w:trPr>
        <w:tc>
          <w:tcPr>
            <w:tcW w:w="1486" w:type="dxa"/>
            <w:vMerge/>
          </w:tcPr>
          <w:p w:rsidR="009D2E84" w:rsidRPr="00C179E5" w:rsidRDefault="009D2E84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59706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（2）意识障碍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E84" w:rsidRPr="00C179E5" w:rsidRDefault="009D2E84" w:rsidP="009D2E84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</w:tbl>
    <w:p w:rsidR="009E02FF" w:rsidRPr="00C179E5" w:rsidRDefault="009E02FF" w:rsidP="009E02FF">
      <w:pPr>
        <w:spacing w:after="0" w:line="268" w:lineRule="exact"/>
        <w:ind w:right="3003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9E02FF" w:rsidRPr="00C179E5" w:rsidRDefault="009E02FF" w:rsidP="009E02FF">
      <w:pPr>
        <w:spacing w:after="0" w:line="268" w:lineRule="exact"/>
        <w:ind w:right="3003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9E02FF" w:rsidRPr="00C179E5" w:rsidRDefault="009E02FF" w:rsidP="009E02FF">
      <w:pPr>
        <w:spacing w:after="0" w:line="268" w:lineRule="exact"/>
        <w:ind w:right="3003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E945E7" w:rsidRPr="00C179E5" w:rsidRDefault="00597066" w:rsidP="00F645B5">
      <w:pPr>
        <w:spacing w:after="0" w:line="268" w:lineRule="exact"/>
        <w:ind w:left="3012" w:right="3003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C179E5">
        <w:rPr>
          <w:rFonts w:asciiTheme="minorEastAsia" w:hAnsiTheme="minorEastAsia" w:cs="宋体" w:hint="eastAsia"/>
          <w:b/>
          <w:spacing w:val="2"/>
          <w:position w:val="-2"/>
          <w:sz w:val="21"/>
          <w:szCs w:val="21"/>
          <w:lang w:eastAsia="zh-CN"/>
        </w:rPr>
        <w:t>微</w:t>
      </w:r>
      <w:r w:rsidR="00045331" w:rsidRPr="00C179E5"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  <w:t>生物学</w:t>
      </w:r>
    </w:p>
    <w:p w:rsidR="00E945E7" w:rsidRPr="00C179E5" w:rsidRDefault="00E945E7" w:rsidP="00F645B5">
      <w:pPr>
        <w:spacing w:before="3" w:after="0" w:line="10" w:lineRule="exact"/>
        <w:jc w:val="center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C179E5" w:rsidTr="00D21C5A">
        <w:trPr>
          <w:trHeight w:hRule="exact" w:val="336"/>
        </w:trPr>
        <w:tc>
          <w:tcPr>
            <w:tcW w:w="1486" w:type="dxa"/>
          </w:tcPr>
          <w:p w:rsidR="00E945E7" w:rsidRPr="00C179E5" w:rsidRDefault="00191976" w:rsidP="00F645B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</w:tcPr>
          <w:p w:rsidR="00E945E7" w:rsidRPr="00C179E5" w:rsidRDefault="00191976" w:rsidP="00F645B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</w:tcPr>
          <w:p w:rsidR="00E945E7" w:rsidRPr="00C179E5" w:rsidRDefault="00191976" w:rsidP="00F645B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</w:tcPr>
          <w:p w:rsidR="00E945E7" w:rsidRPr="00C179E5" w:rsidRDefault="00191976" w:rsidP="00F645B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 w:val="restart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1.总论</w:t>
            </w:r>
          </w:p>
        </w:tc>
        <w:tc>
          <w:tcPr>
            <w:tcW w:w="1832" w:type="dxa"/>
            <w:vMerge w:val="restart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="00634F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微生物与微生物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概述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（2）医学（病原）微生物学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9B568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（1）细菌的基本形态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（2）细菌的基本结构及特殊结构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3.细菌的增殖与代谢</w:t>
            </w:r>
          </w:p>
        </w:tc>
        <w:tc>
          <w:tcPr>
            <w:tcW w:w="4035" w:type="dxa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（1）细菌的生长繁殖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（2）细菌的新陈代谢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（3）细菌的人工培养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4.噬菌体</w:t>
            </w:r>
          </w:p>
        </w:tc>
        <w:tc>
          <w:tcPr>
            <w:tcW w:w="4035" w:type="dxa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噬菌体的基本概念及生物特性</w:t>
            </w:r>
          </w:p>
        </w:tc>
        <w:tc>
          <w:tcPr>
            <w:tcW w:w="1186" w:type="dxa"/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5.细菌的遗传变异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634F7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（1）细菌的遗传物质及变异的机</w:t>
            </w:r>
            <w:r w:rsidR="00634F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（2）细菌变异的实际应用（实际意义）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6.消毒与灭菌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（1）消毒、灭菌、无菌、无菌操作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（2）物理消毒灭菌法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（3）化学消毒灭菌法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8D6FEC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D6FEC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7.细菌的致病性和机体的抗免疫性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8D6FEC" w:rsidP="00634F7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（1）细菌的致病性（致病机</w:t>
            </w:r>
            <w:r w:rsidR="00634F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D6FEC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（2）机体的抗菌免疫（抗感染免疫）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D6FEC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（3）细菌感染的发生、发展和结局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FEC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9B5681" w:rsidRPr="00C179E5">
              <w:rPr>
                <w:rFonts w:asciiTheme="minorEastAsia" w:hAnsiTheme="minorEastAsia"/>
                <w:sz w:val="21"/>
                <w:szCs w:val="21"/>
              </w:rPr>
              <w:t>.病毒概述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（1）病毒的形态与结构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（2）病毒的繁殖方式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（3）病毒的感染与免疫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8D6FEC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="009B5681" w:rsidRPr="00C179E5">
              <w:rPr>
                <w:rFonts w:asciiTheme="minorEastAsia" w:hAnsiTheme="minorEastAsia"/>
                <w:sz w:val="21"/>
                <w:szCs w:val="21"/>
              </w:rPr>
              <w:t>.真菌概述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8D6FE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（1）真菌的生物学特</w:t>
            </w:r>
            <w:r w:rsidR="008D6FE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性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及致病性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634F79">
        <w:trPr>
          <w:trHeight w:hRule="exact" w:val="50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7497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</w:t>
            </w:r>
            <w:r w:rsidR="008D6FEC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）真菌</w:t>
            </w:r>
            <w:r w:rsidR="00F74974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在</w:t>
            </w:r>
            <w:r w:rsidR="008D6FEC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药学</w:t>
            </w:r>
            <w:r w:rsidR="008D6FE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领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域的作用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10.</w:t>
            </w:r>
            <w:r w:rsidR="000A0E23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其他微生物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支原体、衣原体、螺旋体、立克次氏体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ab/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11.免疫学基础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0A0E23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抗原、抗体的概念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熟练</w:t>
            </w:r>
            <w:r w:rsidR="009B5681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0A0E23" w:rsidRPr="00C179E5">
              <w:rPr>
                <w:rFonts w:asciiTheme="minorEastAsia" w:hAnsiTheme="minorEastAsia"/>
                <w:sz w:val="21"/>
                <w:szCs w:val="21"/>
              </w:rPr>
              <w:t>特异性免疫与非特异性免疫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</w:t>
            </w:r>
            <w:r w:rsidR="000A0E23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变态反应的概念与分类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634F79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9B5681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</w:t>
            </w:r>
            <w:r w:rsidR="000A0E23" w:rsidRPr="00C179E5">
              <w:rPr>
                <w:rFonts w:asciiTheme="minorEastAsia" w:hAnsiTheme="minorEastAsia"/>
                <w:sz w:val="21"/>
                <w:szCs w:val="21"/>
              </w:rPr>
              <w:t>疫苗及其他生物制品如干扰素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0A0E23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熟练</w:t>
            </w:r>
            <w:r w:rsidR="009B5681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（5）</w:t>
            </w:r>
            <w:r w:rsidR="000A0E23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免疫学诊断的基本概念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0A0E2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 w:val="restart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二、各论</w:t>
            </w:r>
          </w:p>
        </w:tc>
        <w:tc>
          <w:tcPr>
            <w:tcW w:w="1832" w:type="dxa"/>
            <w:vMerge w:val="restart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1.病原性球菌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（1）葡萄球菌属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（2）链球菌属</w:t>
            </w:r>
          </w:p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（3）脑膜炎球菌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5F785D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脑膜炎球菌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5F785D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2.肠道杆菌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（1）大肠杆菌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（2）伤寒杆菌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  <w:p w:rsidR="009B5681" w:rsidRPr="00C179E5" w:rsidRDefault="009B5681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9B5681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9B5681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（3）痢疾杆菌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5681" w:rsidRPr="00C179E5" w:rsidRDefault="005F785D" w:rsidP="00F74974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5F785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厌氧性细菌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8A773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）厌氧芽胞杆菌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8A773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无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芽孢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厌氧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4.弧菌属与弯曲菌属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（1）霍乱弧菌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（2）弯曲菌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5.肠道病毒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（1）肠道病毒的特点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8A773A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（2）脊髓灰质炎病毒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8A773A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6.呼吸道病毒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（1）流行性感冒病毒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8A773A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D21C5A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（2）风疹病毒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120B08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（3）麻疹病毒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7.肝炎病毒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甲、乙、丙型肝炎病毒概述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8.虫媒病毒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流行性乙型脑炎病毒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9.疱疹病毒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单纯疱疹病毒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10.其他病毒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（1）人乳头瘤病毒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（2）微小病毒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（3）HIV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120B08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11.原虫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（1）原虫概述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 w:rsidR="00120B08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（2）疟原虫主要特征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120B08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20B08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（3）阿米巴原虫主要特征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120B08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20B08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（4）阴道毛滴虫主要特征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120B08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20B08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12.蠕虫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（1）线虫概述及似蚓蛔线虫主要特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120B08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120B08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（2）吸虫概述及血吸虫主要特征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B08" w:rsidRPr="00C179E5" w:rsidRDefault="00120B08" w:rsidP="00120B08">
            <w:pPr>
              <w:jc w:val="center"/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8A773A" w:rsidRPr="00C179E5" w:rsidTr="003961EC">
        <w:trPr>
          <w:trHeight w:hRule="exact" w:val="322"/>
        </w:trPr>
        <w:tc>
          <w:tcPr>
            <w:tcW w:w="1486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645B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（3）绦虫概述及猪肉绦虫主要特征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773A" w:rsidRPr="00C179E5" w:rsidRDefault="008A773A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 w:rsidR="00E945E7" w:rsidRPr="00C179E5" w:rsidRDefault="00E945E7">
      <w:pPr>
        <w:spacing w:after="0"/>
        <w:rPr>
          <w:rFonts w:asciiTheme="minorEastAsia" w:hAnsiTheme="minorEastAsia"/>
          <w:b/>
          <w:sz w:val="21"/>
          <w:szCs w:val="21"/>
          <w:lang w:eastAsia="zh-CN"/>
        </w:rPr>
      </w:pPr>
    </w:p>
    <w:p w:rsidR="00F83CDD" w:rsidRPr="00C179E5" w:rsidRDefault="006B23ED" w:rsidP="006B23ED">
      <w:pPr>
        <w:spacing w:after="0" w:line="300" w:lineRule="exact"/>
        <w:ind w:right="3610"/>
        <w:jc w:val="center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  <w:r w:rsidRPr="00C179E5"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                     </w:t>
      </w:r>
    </w:p>
    <w:p w:rsidR="00E945E7" w:rsidRPr="00C179E5" w:rsidRDefault="003961EC" w:rsidP="006B23ED">
      <w:pPr>
        <w:spacing w:after="0" w:line="300" w:lineRule="exact"/>
        <w:ind w:right="3610"/>
        <w:jc w:val="center"/>
        <w:rPr>
          <w:rFonts w:asciiTheme="minorEastAsia" w:hAnsiTheme="minorEastAsia" w:cs="宋体"/>
          <w:b/>
          <w:sz w:val="21"/>
          <w:szCs w:val="21"/>
        </w:rPr>
      </w:pPr>
      <w:r w:rsidRPr="00C179E5"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               </w:t>
      </w:r>
      <w:r w:rsidR="00DE3988" w:rsidRPr="00C179E5"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</w:t>
      </w:r>
      <w:r w:rsidR="00045331" w:rsidRPr="00C179E5">
        <w:rPr>
          <w:rFonts w:asciiTheme="minorEastAsia" w:hAnsiTheme="minorEastAsia" w:cs="宋体"/>
          <w:b/>
          <w:spacing w:val="2"/>
          <w:position w:val="-3"/>
          <w:sz w:val="21"/>
          <w:szCs w:val="21"/>
        </w:rPr>
        <w:t>天然药物化学</w:t>
      </w:r>
    </w:p>
    <w:p w:rsidR="00E945E7" w:rsidRPr="00C179E5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C179E5" w:rsidTr="00306508">
        <w:trPr>
          <w:trHeight w:hRule="exact" w:val="322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E945E7" w:rsidRPr="00C179E5" w:rsidTr="00306508">
        <w:trPr>
          <w:trHeight w:hRule="exact" w:val="614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一、总论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天然药物化学研究内容及其在药学事业中的地位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2.提取方法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（1）溶剂提取法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（2）水蒸气蒸馏法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（3）升华法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3.分离与精制方法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（1）溶剂萃取法的原理及应用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（2）沉淀法的原理及应用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C179E5" w:rsidTr="00306508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lastRenderedPageBreak/>
              <w:t>二、苷类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1.定义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苷的定义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2.结构与典型化合物植物来源、生物活性和用途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）N-苷的结构特点及典型化合物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）O-苷的结构特点及典型化合物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（3）S-苷的结构特点及典型化合物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（4）C-苷的结构特点及典型化合物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（2）旋光性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（3）溶解度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（4）苷键的裂解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（5）检识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（1）原生苷的提取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251F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（2）次生苷的提取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1F8" w:rsidRPr="00C179E5" w:rsidRDefault="00C251F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6F653C" w:rsidRPr="00C179E5" w:rsidTr="00306508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三、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苯丙素类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苯丙酸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典型化合物及生物活性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6F653C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香豆素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结构类型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6F653C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理化性质与显色反应</w:t>
            </w:r>
          </w:p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（2）异羟肟酸铁反应掌握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653C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（3）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典型化合物与生物活性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熟练掌握</w:t>
            </w:r>
          </w:p>
        </w:tc>
      </w:tr>
      <w:tr w:rsidR="006F653C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木脂素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典型化合物及生物活性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653C" w:rsidRPr="00C179E5" w:rsidRDefault="006F653C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009AA" w:rsidRPr="00C179E5" w:rsidTr="00306508">
        <w:trPr>
          <w:trHeight w:hRule="exact" w:val="70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四、蒽醌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1.结构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苯醌、萘醌、菲醌、蒽醌典型化合物及生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009AA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2.理化性质和显色反应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理化性质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009AA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显色反应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009AA" w:rsidRPr="00C179E5" w:rsidTr="00306508">
        <w:trPr>
          <w:trHeight w:val="26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.提取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与分离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09AA" w:rsidRPr="00C179E5" w:rsidRDefault="002009AA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009AA" w:rsidRPr="00C179E5" w:rsidTr="00306508">
        <w:trPr>
          <w:trHeight w:val="23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分离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AA" w:rsidRPr="00C179E5" w:rsidRDefault="002009AA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3479" w:rsidRPr="00C179E5" w:rsidTr="00306508">
        <w:trPr>
          <w:trHeight w:val="398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五、黄酮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定义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833479" w:rsidRPr="00C179E5" w:rsidTr="00306508">
        <w:trPr>
          <w:trHeight w:val="5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2.结构类型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黄酮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2C19BB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黄酮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二氢黄酮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异黄酮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33479" w:rsidRPr="00C179E5" w:rsidRDefault="00833479" w:rsidP="00DC361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="00DC3615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查耳酮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花色素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3479" w:rsidRPr="00C179E5" w:rsidTr="00306508">
        <w:trPr>
          <w:trHeight w:val="5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黄烷醇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3.理化性质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显色反应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（2）溶解性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（3）酸性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与碱性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显色反应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4.提取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与分离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3479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分离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479" w:rsidRPr="00C179E5" w:rsidRDefault="00833479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六、萜类与挥油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结构与分类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单萜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倍半萜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三萜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26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各类萜代表型化合物的生物活性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2.挥发油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（2）化学</w:t>
            </w:r>
            <w:r w:rsidR="00A234F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组成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（4）检识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（5）提取方法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3E70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E33E70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325A05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（6）分离方法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E70" w:rsidRPr="00C179E5" w:rsidRDefault="00325A05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七、甾体及苷类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1.强心苷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结构特点与分类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0305E" w:rsidRPr="00C179E5" w:rsidTr="005E0373">
        <w:trPr>
          <w:trHeight w:hRule="exact" w:val="39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（2）理化性质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检识反应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7A718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代表</w:t>
            </w:r>
            <w:r w:rsidR="007A718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型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化合物及生物活性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40305E" w:rsidRPr="00C179E5" w:rsidTr="007A7188">
        <w:trPr>
          <w:trHeight w:hRule="exact" w:val="60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2.甾体皂苷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结构分类及典型化合物生物活性与</w:t>
            </w:r>
            <w:r w:rsidR="007A718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用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40305E" w:rsidRPr="00C179E5" w:rsidTr="006B4624">
        <w:trPr>
          <w:trHeight w:hRule="exact" w:val="454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理化性质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皂苷、皂苷元的提取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分离与精制方法及应用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0305E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检识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5E" w:rsidRPr="00C179E5" w:rsidRDefault="0040305E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hRule="exact" w:val="465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八、生物碱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含义与分类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（1）含义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hRule="exact" w:val="71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分类及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典型化合物植物来源、生物活性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或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（2）旋光性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（3）碱性及其表示方法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（4）溶解性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（5）沉淀反应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C511B" w:rsidRPr="00C179E5" w:rsidTr="00306508">
        <w:trPr>
          <w:trHeight w:val="108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提取分离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总碱的提取方法与特点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7C511B" w:rsidRPr="00C179E5" w:rsidTr="00306508">
        <w:trPr>
          <w:trHeight w:hRule="exact" w:val="45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（2）生物碱的分离方法与应用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7C511B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7C511B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典型化合物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生物活性与用途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11B" w:rsidRPr="00C179E5" w:rsidRDefault="00306508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06508" w:rsidRPr="00C179E5" w:rsidTr="00306508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九、其他成分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1.鞣质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0650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（2）结构与分类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9236B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30650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除鞣质的方法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9236B" w:rsidP="000C4E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306508" w:rsidRPr="00C179E5" w:rsidTr="007A7188">
        <w:trPr>
          <w:trHeight w:val="424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2.有机酸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6508" w:rsidRPr="00C179E5" w:rsidRDefault="0030650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06508" w:rsidRPr="00C179E5" w:rsidTr="00306508">
        <w:trPr>
          <w:trHeight w:hRule="exact" w:val="31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（2）结构与分类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6508" w:rsidRPr="00C179E5" w:rsidRDefault="0030650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06508" w:rsidRPr="00C179E5" w:rsidTr="00306508">
        <w:trPr>
          <w:trHeight w:hRule="exact" w:val="37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提取与分离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0650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3.氨基酸、蛋白质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9236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306508" w:rsidRPr="00C179E5" w:rsidTr="00306508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4.多糖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06508" w:rsidP="0030650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508" w:rsidRPr="00C179E5" w:rsidRDefault="0039236B" w:rsidP="000C4ED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</w:tbl>
    <w:p w:rsidR="00E945E7" w:rsidRPr="00C179E5" w:rsidRDefault="00E945E7">
      <w:pPr>
        <w:spacing w:after="0"/>
        <w:rPr>
          <w:rFonts w:asciiTheme="minorEastAsia" w:hAnsiTheme="minorEastAsia"/>
          <w:sz w:val="21"/>
          <w:szCs w:val="21"/>
          <w:lang w:eastAsia="zh-CN"/>
        </w:rPr>
        <w:sectPr w:rsidR="00E945E7" w:rsidRPr="00C179E5">
          <w:pgSz w:w="10320" w:h="14580"/>
          <w:pgMar w:top="300" w:right="720" w:bottom="540" w:left="820" w:header="0" w:footer="159" w:gutter="0"/>
          <w:cols w:space="720"/>
        </w:sectPr>
      </w:pPr>
    </w:p>
    <w:p w:rsidR="005C1143" w:rsidRPr="00C179E5" w:rsidRDefault="005C1143" w:rsidP="007A7188">
      <w:pPr>
        <w:spacing w:after="0" w:line="313" w:lineRule="exact"/>
        <w:ind w:right="-20"/>
        <w:rPr>
          <w:rFonts w:asciiTheme="minorEastAsia" w:hAnsiTheme="minorEastAsia" w:cs="宋体"/>
          <w:spacing w:val="2"/>
          <w:position w:val="-3"/>
          <w:sz w:val="21"/>
          <w:szCs w:val="21"/>
          <w:lang w:eastAsia="zh-CN"/>
        </w:rPr>
      </w:pPr>
    </w:p>
    <w:p w:rsidR="00E945E7" w:rsidRPr="007A7188" w:rsidRDefault="00E945E7" w:rsidP="007A7188">
      <w:pPr>
        <w:spacing w:after="0" w:line="313" w:lineRule="exact"/>
        <w:ind w:right="-20"/>
        <w:rPr>
          <w:rFonts w:asciiTheme="minorEastAsia" w:hAnsiTheme="minorEastAsia" w:cs="宋体"/>
          <w:b/>
          <w:sz w:val="21"/>
          <w:szCs w:val="21"/>
          <w:lang w:eastAsia="zh-CN"/>
        </w:rPr>
        <w:sectPr w:rsidR="00E945E7" w:rsidRPr="007A7188">
          <w:type w:val="continuous"/>
          <w:pgSz w:w="10320" w:h="14580"/>
          <w:pgMar w:top="720" w:right="720" w:bottom="340" w:left="820" w:header="720" w:footer="720" w:gutter="0"/>
          <w:cols w:num="2" w:space="720" w:equalWidth="0">
            <w:col w:w="1353" w:space="286"/>
            <w:col w:w="7141"/>
          </w:cols>
        </w:sectPr>
      </w:pPr>
    </w:p>
    <w:p w:rsidR="00E945E7" w:rsidRPr="00C179E5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C179E5" w:rsidTr="001F48CC">
        <w:trPr>
          <w:trHeight w:hRule="exact" w:val="322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945E7" w:rsidRPr="00C179E5" w:rsidRDefault="00191976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6B0263" w:rsidRPr="00C179E5" w:rsidTr="001F48CC">
        <w:trPr>
          <w:trHeight w:hRule="exact" w:val="615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B0263" w:rsidRPr="00C179E5" w:rsidRDefault="006B0263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一、绪论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1.药物化学的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定义及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研究内容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C73B2D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药物化学的研究内容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6B0263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6B0263" w:rsidRPr="00C179E5" w:rsidTr="0053375A">
        <w:trPr>
          <w:trHeight w:hRule="exact" w:val="40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B0263" w:rsidRPr="00C179E5" w:rsidRDefault="006B026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2.药物化学的任务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C73B2D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药物化学的任务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263" w:rsidRPr="00C179E5" w:rsidRDefault="006B0263" w:rsidP="006B0263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9717A" w:rsidRPr="00C179E5" w:rsidTr="001F48C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9717A" w:rsidRPr="00C179E5" w:rsidRDefault="00B9717A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717A" w:rsidRPr="00C179E5" w:rsidRDefault="00B9717A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3.药物的名称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717A" w:rsidRPr="00C179E5" w:rsidRDefault="00B9717A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通用名和化学名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717A" w:rsidRPr="00C179E5" w:rsidRDefault="006B026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B9717A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C73B2D">
        <w:trPr>
          <w:trHeight w:hRule="exact" w:val="322"/>
        </w:trPr>
        <w:tc>
          <w:tcPr>
            <w:tcW w:w="14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二、麻醉药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C73B2D">
            <w:pPr>
              <w:spacing w:after="0" w:line="240" w:lineRule="auto"/>
              <w:ind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sz w:val="21"/>
                <w:szCs w:val="21"/>
              </w:rPr>
              <w:t>1.</w:t>
            </w:r>
            <w:r w:rsidRPr="00C179E5">
              <w:rPr>
                <w:rFonts w:asciiTheme="minorEastAsia" w:hAnsiTheme="minorEastAsia" w:cs="宋体"/>
                <w:sz w:val="21"/>
                <w:szCs w:val="21"/>
              </w:rPr>
              <w:t>全身麻醉药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C73B2D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）全身麻醉药的分类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C73B2D">
            <w:pPr>
              <w:spacing w:after="0" w:line="266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2C44B1" w:rsidRPr="00C179E5" w:rsidTr="00C73B2D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="00435D39" w:rsidRPr="00C179E5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异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氟烷、</w:t>
            </w:r>
            <w:r w:rsidR="00C44345" w:rsidRPr="00C179E5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γ-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羟</w:t>
            </w:r>
            <w:r w:rsidR="00C44345" w:rsidRPr="00C179E5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基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丁酸钠的性质和用途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2C44B1" w:rsidRPr="00C179E5" w:rsidTr="00435D39">
        <w:trPr>
          <w:trHeight w:hRule="exact" w:val="63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C73B2D">
            <w:pPr>
              <w:spacing w:after="0" w:line="291" w:lineRule="exact"/>
              <w:ind w:left="30" w:right="-53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cs="Times New Roman"/>
                <w:spacing w:val="14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）氯胺酮</w:t>
            </w:r>
            <w:r w:rsidRPr="00C179E5">
              <w:rPr>
                <w:rFonts w:asciiTheme="minorEastAsia" w:hAnsiTheme="minorEastAsia" w:cs="宋体"/>
                <w:spacing w:val="15"/>
                <w:position w:val="-1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结</w:t>
            </w:r>
            <w:r w:rsidRPr="00C179E5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构</w:t>
            </w:r>
            <w:r w:rsidRPr="00C179E5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特</w:t>
            </w:r>
            <w:r w:rsidRPr="00C179E5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征</w:t>
            </w:r>
            <w:r w:rsidRPr="00C179E5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、</w:t>
            </w:r>
            <w:r w:rsidRPr="00C179E5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性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质</w:t>
            </w:r>
            <w:r w:rsidR="00435D39" w:rsidRPr="00C179E5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、代谢途径和用途</w:t>
            </w:r>
          </w:p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C73B2D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局部麻醉药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（1）局部麻醉药分类、构效关系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>
        <w:trPr>
          <w:trHeight w:hRule="exact" w:val="64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1F48C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（2）盐酸普鲁卡因、盐酸利多卡因结构特点、性质和用途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C44B1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（3）盐酸丁卡因的性质和用途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C44B1" w:rsidRPr="00C179E5" w:rsidTr="0053375A">
        <w:trPr>
          <w:trHeight w:hRule="exact" w:val="379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三、镇静催眠药、抗癫痫药和抗精神失常药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1.镇静催眠药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（1）镇静催眠药分类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F477CB" w:rsidP="00A1198E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477CB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（2）巴比妥类药物理化通性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F477CB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477CB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（3）巴比妥类药物构效关系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F477CB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477CB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（4）苯二氮（艹卓）类药物理化通性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F477CB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477CB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（5）苯巴比妥结构、性质和用途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F477CB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477CB" w:rsidRPr="00C179E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（6）硫喷妥钠作用特点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7CB" w:rsidRPr="00C179E5" w:rsidRDefault="00F477CB" w:rsidP="00F477CB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A1198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（7）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苯二氮（艹卓）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结构特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征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2.抗癫痫药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（1）抗癫痫药的分类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F477CB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（2）苯妥英钠的结构、稳定性和用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（3）卡马西平、丙戊酸钠性质和用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F477CB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3.抗精神病药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（1）抗精神失常药</w:t>
            </w:r>
            <w:r w:rsidR="005337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1266BC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CD7D94">
        <w:trPr>
          <w:trHeight w:hRule="exact" w:val="63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（2）盐酸氯丙嗪和氯氮平的结构、稳定性、代谢途径和用途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（3）氟哌啶醇结构类型和用途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4.抗抑郁药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盐酸阿米替林的稳定性、代谢途径和用途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四、解热镇痛药、非甾类抗炎药和抗痛风药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1.解热镇痛药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（1）解热镇痛药物</w:t>
            </w:r>
            <w:r w:rsidR="005337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（2）阿司匹林结构、性质和用途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C44B1" w:rsidRPr="00C179E5" w:rsidTr="001A5EC2">
        <w:trPr>
          <w:trHeight w:hRule="exact" w:val="71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（3）对乙酰氨基酚结构、性质、代谢和用途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2.非甾体抗炎药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（1）非甾体抗炎药物分类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F82EAB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53375A">
        <w:trPr>
          <w:trHeight w:hRule="exact" w:val="75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（2）吲哚美辛、双氯芬酸钠的结构特征和用途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FB688B">
        <w:trPr>
          <w:trHeight w:hRule="exact" w:val="61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（3）布洛芬、萘普生的性质、用途以及旋光异构体活性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（4）美洛昔康作用特点及用途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3.抗痛风药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丙磺舒的结构与用途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五、镇痛药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1.镇痛药概述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镇痛药结构特点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FB688B">
        <w:trPr>
          <w:trHeight w:hRule="exact" w:val="59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2.天然生物碱类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盐酸吗啡结构特点、构效关系、性质、代谢和用途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3.合成镇痛药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（1）盐酸哌替啶结构、性质、代谢和用途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（2）盐酸美沙酮性质和用途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4.半合成镇痛药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磷酸可待因性质和用途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916DEB">
        <w:trPr>
          <w:trHeight w:hRule="exact" w:val="711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六、拟胆碱药和胆碱受体拮抗药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1.拟胆碱药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17052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17052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胆碱受体激动剂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  <w:r w:rsidR="00916DEB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，M胆碱受体激动剂的构效关系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53375A">
        <w:trPr>
          <w:trHeight w:hRule="exact" w:val="68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BA139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（2）硝酸毛果芸香碱、碘解磷定、溴化新斯的明和加兰他敏的作用与用</w:t>
            </w:r>
            <w:r w:rsidR="005337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A1392">
        <w:trPr>
          <w:trHeight w:hRule="exact" w:val="76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2.胆碱受体拮抗药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17052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17052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胆碱受体拮抗剂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的分类、茄</w:t>
            </w:r>
            <w:r w:rsidR="005337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科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生物碱类构效关系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A1392">
        <w:trPr>
          <w:trHeight w:hRule="exact" w:val="62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BA139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（2）硫酸阿托品结构特点、性质、Vitali反应和用途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（3）哌仑西平、泮库溴胺的用途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C0734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58395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</w:t>
            </w:r>
            <w:r w:rsidR="00170525">
              <w:rPr>
                <w:rFonts w:asciiTheme="minorEastAsia" w:hAnsiTheme="minorEastAsia"/>
                <w:sz w:val="21"/>
                <w:szCs w:val="21"/>
                <w:lang w:eastAsia="zh-CN"/>
              </w:rPr>
              <w:t>）氯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琥珀胆碱的稳定性及用途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170525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3B5CF2">
        <w:trPr>
          <w:trHeight w:hRule="exact" w:val="461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七、肾上腺素能药物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1.肾上腺素能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受体激动剂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（1）肾上腺素能受体激动剂结构类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66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（3）肾上腺素的结构、性质及用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途；盐酸异丙肾上腺素用途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C44B1" w:rsidRPr="00C179E5" w:rsidTr="007554F1">
        <w:trPr>
          <w:trHeight w:hRule="exact" w:val="63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</w:t>
            </w:r>
            <w:r w:rsidR="004F41D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）重酒石酸去甲肾上腺素、盐酸多巴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胺、盐酸甲氧明用途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7554F1">
        <w:trPr>
          <w:trHeight w:hRule="exact" w:val="69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807C7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（5）盐酸麻黄碱的性质和用途</w:t>
            </w:r>
            <w:r w:rsidR="00807C7A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沙美特罗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7554F1">
        <w:trPr>
          <w:trHeight w:hRule="exact" w:val="67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2.肾上腺素能受体拮抗剂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盐酸哌唑嗪、盐酸普萘洛尔和阿替洛尔的性质与用途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807C7A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7361BD">
        <w:trPr>
          <w:trHeight w:hRule="exact" w:val="321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八、心血管系统药物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1.调血脂药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（1）调血脂药分类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（2）苯氧乙酸类药物的构效关系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7361BD">
        <w:trPr>
          <w:trHeight w:hRule="exact" w:val="37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（3）吉非贝齐、洛伐他汀性质和用途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A5309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2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2.抗心绞痛药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（1）抗心绞痛药物分类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942E68">
        <w:trPr>
          <w:trHeight w:hRule="exact" w:val="71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（2）硝苯地平、尼群地平的结构、性质和用途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942E68">
        <w:trPr>
          <w:trHeight w:hRule="exact" w:val="64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（3）盐酸地尔硫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（艹卓）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、硝酸异山梨酯的性质和用途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3.抗高血压药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（1）抗高血压药分类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942E68">
        <w:trPr>
          <w:trHeight w:hRule="exact" w:val="71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（2）卡托普利、甲基多巴的稳定性和用途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（3）氯沙坦的作用和用途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942E68">
        <w:trPr>
          <w:trHeight w:hRule="exact" w:val="65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4.抗心律失常药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（1）抗心律失常药物分类，非特异性抗心律失常药物的构效关系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A5309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（2）胺碘酮的性质和用途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5.强心药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（1）强心药的分类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C72098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2F32E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地高辛</w:t>
            </w:r>
            <w:r w:rsidR="00C72098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性质</w:t>
            </w:r>
            <w:r w:rsidR="00C72098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九、中枢兴奋药和利尿药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1.中枢兴奋药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（1）中枢兴奋药物的分类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426159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BE1916">
        <w:trPr>
          <w:trHeight w:hRule="exact" w:val="6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（2）咖啡因的结构、性质、代谢和用途，以及紫脲酸胺反应和安钠咖组成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（3）尼可刹米的结构、性质和用途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（4）吡拉西坦的性质和用途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426159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2.利尿药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（1）利尿药的类型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426159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（2）苯并噻嗪类利尿药的构效关系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）氢氯噻嗪的结构、性质和用途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426159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A94376">
        <w:trPr>
          <w:trHeight w:hRule="exact" w:val="59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CE69B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）呋塞米、甘露醇的性质和用途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螺内酯的代谢和用途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6D500C">
        <w:trPr>
          <w:trHeight w:hRule="exact" w:val="695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6D500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十、抗过敏药和抗溃疡药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1.抗过敏药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（1）抗过敏药物的分类，H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vertAlign w:val="subscript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受体拮抗剂的结构类型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熟练掌握</w:t>
            </w:r>
          </w:p>
        </w:tc>
      </w:tr>
      <w:tr w:rsidR="002C44B1" w:rsidRPr="00C179E5" w:rsidTr="00A94376">
        <w:trPr>
          <w:trHeight w:hRule="exact" w:val="65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（2）盐酸西替利嗪的结构特点、作用和用途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A94376">
        <w:trPr>
          <w:trHeight w:hRule="exact" w:val="70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（3）马来酸氯苯那敏、盐酸赛庚啶的性质和用途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2.抗溃疡药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（1）抗溃疡药物的分类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2C44B1" w:rsidRPr="00C179E5" w:rsidTr="00A94376">
        <w:trPr>
          <w:trHeight w:hRule="exact" w:val="66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（2）奥美拉唑的性质和用途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756765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2C44B1"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9E18D8">
        <w:trPr>
          <w:trHeight w:hRule="exact" w:val="65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464A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（3）法莫替丁的性质和用途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756765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2C44B1"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A94376">
        <w:trPr>
          <w:trHeight w:hRule="exact" w:val="659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（4）米索前列醇的性质和用途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756765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十一、降血糖药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1.胰岛素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胰岛素的结构特征和用途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55D90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2.口服降血糖药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（1）口服降血糖药分类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6D500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磺酰脲类药物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吡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格列酮的性质和用途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二甲双胍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增敏剂类降糖药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4B1" w:rsidRPr="00C179E5" w:rsidRDefault="00C55D90" w:rsidP="00D01A1A">
            <w:pPr>
              <w:jc w:val="center"/>
              <w:rPr>
                <w:rFonts w:asciiTheme="minorEastAsia" w:hAnsiTheme="minorEastAsia"/>
                <w:b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C179E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十二、甾体激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lastRenderedPageBreak/>
              <w:t>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lastRenderedPageBreak/>
              <w:t>1.甾类激素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甾类激素的基本母核和分类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2.肾上腺皮质激素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（1）肾上腺皮质激素结构特点和分类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（2）糖皮质激素的构效关系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（3）醋酸地塞米松的结构、性质和用途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（4）醋酸氢化可松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的结构、性质和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3.性激素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（1）雄激素、雌激素、孕激素的结构特点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（2）睾酮、雌二醇和黄体酮的结构改造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2C44B1" w:rsidRPr="00C179E5" w:rsidTr="003F5EF3">
        <w:trPr>
          <w:trHeight w:hRule="exact" w:val="57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（3）炔雌醇、黄体酮、己烯雌酚、米非司酮的性质和用途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C179E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十三、抗肿瘤药物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1.烷化剂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（1）烷化剂药物类型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（2）氮芥类药物的结构特点和作用原理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（3）环磷酰胺的性质、代谢和用途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（4）卡莫司汀、塞替派性质和用途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2.抗代谢物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（1）抗代谢类药物类型、作用原理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3F5EF3">
        <w:trPr>
          <w:trHeight w:hRule="exact" w:val="58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（2）氟尿嘧啶、巯嘌呤的结构、性质和用途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（3）卡莫氟、盐酸阿糖胞苷的代谢和用途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3.金属铂配合物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顺铂的性质和用途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5310FF">
        <w:trPr>
          <w:trHeight w:hRule="exact" w:val="611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4.天然抗肿瘤药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博来霉素、阿霉素、硫酸长春新碱和紫杉醇的用途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C40DC3" w:rsidRPr="00C179E5" w:rsidTr="00C40DC3">
        <w:trPr>
          <w:trHeight w:hRule="exact" w:val="639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十四、抗感染药物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1.β-内酰胺类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C40DC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β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-内酰胺类分类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0F404B">
        <w:trPr>
          <w:trHeight w:hRule="exact" w:val="62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C40DC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3D6E18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半合成头孢菌素的构效关系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763DE7" w:rsidP="000F404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</w:t>
            </w:r>
            <w:r w:rsidR="003D6E18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青霉素钠结构、稳定性和用途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763DE7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C40DC3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3D6E1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="003D6E18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苯唑西林钠、阿莫西林性质和用途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763DE7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40DC3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3D6E1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="003D6E18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头孢哌酮、头孢</w:t>
            </w:r>
            <w:r w:rsidR="003D6E18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曲松</w:t>
            </w:r>
            <w:r w:rsidR="003D6E18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763DE7" w:rsidP="000F404B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3D6E1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="003D6E18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亚胺培南和美罗培南的性质和用途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C73B2D">
        <w:trPr>
          <w:trHeight w:hRule="exact" w:val="58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C40DC3" w:rsidP="003D6E1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）氨曲南的用途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40DC3" w:rsidRPr="00C179E5" w:rsidTr="003107C7">
        <w:trPr>
          <w:trHeight w:hRule="exact" w:val="58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0DC3" w:rsidRPr="00C179E5" w:rsidRDefault="00C40DC3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0DC3" w:rsidRPr="00C179E5" w:rsidRDefault="003D6E18" w:rsidP="003D6E1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（8）克拉维酸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和舒巴坦的用途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0DC3" w:rsidRPr="00C179E5" w:rsidRDefault="00763DE7" w:rsidP="00D01A1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763DE7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63DE7" w:rsidRPr="00C179E5" w:rsidRDefault="00763DE7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DE7" w:rsidRPr="00C179E5" w:rsidRDefault="004E1D3C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763DE7" w:rsidRPr="00C179E5">
              <w:rPr>
                <w:rFonts w:asciiTheme="minorEastAsia" w:hAnsiTheme="minorEastAsia"/>
                <w:sz w:val="21"/>
                <w:szCs w:val="21"/>
              </w:rPr>
              <w:t>.氨基糖苷类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DE7" w:rsidRPr="00C179E5" w:rsidRDefault="00763DE7" w:rsidP="00B523F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硫酸链霉素、阿米卡星用途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DE7" w:rsidRPr="00C179E5" w:rsidRDefault="00763DE7" w:rsidP="00763DE7">
            <w:pPr>
              <w:jc w:val="center"/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63DE7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63DE7" w:rsidRPr="00C179E5" w:rsidRDefault="00763DE7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63DE7" w:rsidRPr="00C179E5" w:rsidRDefault="004E1D3C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763DE7" w:rsidRPr="00C179E5">
              <w:rPr>
                <w:rFonts w:asciiTheme="minorEastAsia" w:hAnsiTheme="minorEastAsia"/>
                <w:sz w:val="21"/>
                <w:szCs w:val="21"/>
              </w:rPr>
              <w:t>.大环内酯类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DE7" w:rsidRPr="00C179E5" w:rsidRDefault="00763DE7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（1）红霉素性质、用途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DE7" w:rsidRPr="00C179E5" w:rsidRDefault="00763DE7" w:rsidP="00763DE7">
            <w:pPr>
              <w:jc w:val="center"/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（2）红霉素的结构改造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（3）阿奇霉素、克拉霉素的用途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763DE7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F74974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4E1D3C" w:rsidP="004E1D3C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.喹诺酮类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F7497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</w:t>
            </w:r>
            <w:r w:rsidR="004E1D3C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）喹诺酮类抗菌药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F74974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（2）喹诺酮类抗菌药的作用机制和构效关系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4E1D3C">
        <w:trPr>
          <w:trHeight w:hRule="exact" w:val="61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4E1D3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4E1D3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）环丙沙星、左氧氟沙星</w:t>
            </w:r>
            <w:r w:rsidR="004E1D3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、莫西沙星的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4E1D3C" w:rsidP="004E1D3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C44B1" w:rsidRPr="00C179E5" w:rsidTr="00C95BC4">
        <w:trPr>
          <w:trHeight w:hRule="exact" w:val="73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4E1D3C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2C44B1" w:rsidRPr="00C179E5">
              <w:rPr>
                <w:rFonts w:asciiTheme="minorEastAsia" w:hAnsiTheme="minorEastAsia"/>
                <w:sz w:val="21"/>
                <w:szCs w:val="21"/>
              </w:rPr>
              <w:t>.磺胺类药物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（1）磺胺类药物基本结构、作用机制和构效关系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C95BC4">
        <w:trPr>
          <w:trHeight w:hRule="exact" w:val="71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（2）磺胺嘧啶、磺胺甲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噁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唑的结构、性质和用途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C44B1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（3）甲氧苄啶的用途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4B1" w:rsidRPr="00C179E5" w:rsidRDefault="002C44B1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E1D3C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E1D3C" w:rsidRPr="00C179E5" w:rsidRDefault="004E1D3C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D3C" w:rsidRPr="00C179E5" w:rsidRDefault="004E1D3C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.四环素类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D3C" w:rsidRPr="00C179E5" w:rsidRDefault="004E1D3C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四环素类性质和用途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D3C" w:rsidRPr="00C179E5" w:rsidRDefault="004E1D3C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DA545D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.抗结核病药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（1）抗生素类抗结核病药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（2）异烟肼结构、性质、代谢和用途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（3）盐酸乙胺丁醇、利福平的性质和用途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F7497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.其它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抗菌药</w:t>
            </w:r>
            <w:r w:rsidR="00D464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F7497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氯霉素的性质和用途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F7497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（2）万古霉素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性质和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9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.抗真菌药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氟康唑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特比萘芬</w:t>
            </w:r>
            <w:r w:rsidR="00D464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、卡泊芬净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487E0F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.抗病毒药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（1）阿昔洛韦的结构、性质和用途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487E0F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（2）盐酸金刚烷胺、利巴韦林的用途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）抗艾滋病药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545D" w:rsidRPr="00C179E5" w:rsidRDefault="00DA545D" w:rsidP="00DA545D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DA545D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545D" w:rsidRPr="00C179E5" w:rsidRDefault="00DA545D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）齐多夫定、沙奎那韦的用途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545D" w:rsidRPr="00C179E5" w:rsidRDefault="00DA545D" w:rsidP="00DA545D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90095" w:rsidRPr="00C179E5" w:rsidTr="00C90095">
        <w:trPr>
          <w:trHeight w:hRule="exact" w:val="669"/>
        </w:trPr>
        <w:tc>
          <w:tcPr>
            <w:tcW w:w="14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C90095" w:rsidRPr="00C179E5" w:rsidRDefault="009D2E72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十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五</w:t>
            </w:r>
            <w:r w:rsidR="00C90095" w:rsidRPr="00C179E5">
              <w:rPr>
                <w:rFonts w:asciiTheme="minorEastAsia" w:hAnsiTheme="minorEastAsia"/>
                <w:sz w:val="21"/>
                <w:szCs w:val="21"/>
              </w:rPr>
              <w:t>、维生素</w:t>
            </w:r>
          </w:p>
        </w:tc>
        <w:tc>
          <w:tcPr>
            <w:tcW w:w="1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1.维生素的含义和分类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095" w:rsidRPr="00C179E5" w:rsidRDefault="00C90095" w:rsidP="00DA545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C1298" w:rsidRPr="00C179E5" w:rsidTr="00D464A2">
        <w:trPr>
          <w:trHeight w:val="27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1298" w:rsidRPr="00C179E5" w:rsidRDefault="000C1298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C1298" w:rsidRPr="00C179E5" w:rsidRDefault="000C1298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.脂溶性维生素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C1298" w:rsidRPr="00C179E5" w:rsidRDefault="000C1298" w:rsidP="000C129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）维生素A、D</w:t>
            </w:r>
            <w:r w:rsidRPr="00C179E5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3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C1298" w:rsidRPr="00C179E5" w:rsidRDefault="000C1298" w:rsidP="00DA545D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90095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0C129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）维生素E、K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vertAlign w:val="subscript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095" w:rsidRPr="00C179E5" w:rsidRDefault="00C90095" w:rsidP="00DA545D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90095" w:rsidRPr="00C179E5" w:rsidTr="00C73B2D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222ED1" w:rsidP="00D01A1A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C90095" w:rsidRPr="00C179E5">
              <w:rPr>
                <w:rFonts w:asciiTheme="minorEastAsia" w:hAnsiTheme="minorEastAsia"/>
                <w:sz w:val="21"/>
                <w:szCs w:val="21"/>
              </w:rPr>
              <w:t>.水溶性维生素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464A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（1）维生素B</w:t>
            </w:r>
            <w:r w:rsidRPr="00C179E5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 w:rsidRPr="00C179E5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 w:rsidRPr="00C179E5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6</w:t>
            </w:r>
            <w:r w:rsidR="00D464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095" w:rsidRPr="00C179E5" w:rsidRDefault="00C90095" w:rsidP="00DA545D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90095" w:rsidRPr="00C179E5" w:rsidTr="00487E0F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（2）维生素C的结构、性质和用途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095" w:rsidRPr="00C179E5" w:rsidRDefault="00C90095" w:rsidP="00D01A1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 w:rsidR="00E9386D" w:rsidRPr="00C179E5" w:rsidRDefault="00E9386D">
      <w:pPr>
        <w:rPr>
          <w:rFonts w:asciiTheme="minorEastAsia" w:hAnsiTheme="minorEastAsia"/>
          <w:sz w:val="21"/>
          <w:szCs w:val="21"/>
          <w:lang w:eastAsia="zh-CN"/>
        </w:rPr>
      </w:pPr>
    </w:p>
    <w:p w:rsidR="009F24BC" w:rsidRPr="00C179E5" w:rsidRDefault="00445DAE" w:rsidP="009F24BC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 w:rsidRPr="00C179E5">
        <w:rPr>
          <w:rFonts w:asciiTheme="minorEastAsia" w:hAnsiTheme="minorEastAsia" w:hint="eastAsia"/>
          <w:b/>
          <w:sz w:val="21"/>
          <w:szCs w:val="21"/>
          <w:lang w:eastAsia="zh-CN"/>
        </w:rPr>
        <w:t>药物分析</w:t>
      </w:r>
    </w:p>
    <w:tbl>
      <w:tblPr>
        <w:tblW w:w="9029" w:type="dxa"/>
        <w:jc w:val="center"/>
        <w:tblCellSpacing w:w="0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"/>
        <w:gridCol w:w="81"/>
        <w:gridCol w:w="1157"/>
        <w:gridCol w:w="19"/>
        <w:gridCol w:w="81"/>
        <w:gridCol w:w="2361"/>
        <w:gridCol w:w="19"/>
        <w:gridCol w:w="81"/>
        <w:gridCol w:w="4062"/>
        <w:gridCol w:w="19"/>
        <w:gridCol w:w="81"/>
        <w:gridCol w:w="939"/>
        <w:gridCol w:w="110"/>
      </w:tblGrid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一、药品质量标准</w:t>
            </w:r>
          </w:p>
        </w:tc>
        <w:tc>
          <w:tcPr>
            <w:tcW w:w="2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1.概述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（1）药品质量控制目的与质量管理的意义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（2）全面控制药品质量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2.药品质量标准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（1）药品质量标准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（2）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中国药典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（3）制定药品质量标准的基本原则与依据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53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3.常用的分析方法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44403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（1）定性方法：化学鉴别法、光谱鉴别法、色谱鉴别法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444037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443"/>
          <w:tblCellSpacing w:w="0" w:type="dxa"/>
          <w:jc w:val="center"/>
        </w:trPr>
        <w:tc>
          <w:tcPr>
            <w:tcW w:w="12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AC583F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44403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（2）定量方法：滴定法、分光光度法、色谱法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3F" w:rsidRPr="00C179E5" w:rsidRDefault="00444037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二、药品质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lastRenderedPageBreak/>
              <w:t>量控制</w:t>
            </w: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lastRenderedPageBreak/>
              <w:t>1.通则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（1）药检的任务和技术要求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91352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2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0C129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医院内部药品流通环节的质量监控质量跟踪报告制度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91352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2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91352" w:rsidRPr="00C179E5" w:rsidRDefault="00C91352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91352" w:rsidRPr="00C179E5" w:rsidRDefault="00C91352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91352" w:rsidRPr="00C179E5" w:rsidRDefault="00C91352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</w:t>
            </w: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药检序程：取样、鉴别、检查、含量测定、写出检验报告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91352" w:rsidRPr="00C179E5" w:rsidRDefault="00AC583F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D464A2">
        <w:trPr>
          <w:gridBefore w:val="1"/>
          <w:gridAfter w:val="1"/>
          <w:wBefore w:w="19" w:type="dxa"/>
          <w:wAfter w:w="110" w:type="dxa"/>
          <w:trHeight w:val="1621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D464A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AC583F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D464A2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="00D464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药物制剂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质量控制的常见通用项目：重量差异或装量差异、含量均匀度、释放度、溶出度、融变时限、崩解时限、微生物限度、无菌、不溶性微粒的</w:t>
            </w:r>
            <w:r w:rsidR="00D464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概念、检查意义、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法定检查方法及结果判定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78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2.片剂、胶囊剂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各种片剂的特点和质量要求（</w:t>
            </w:r>
            <w:hyperlink r:id="rId9" w:tgtFrame="_blank" w:history="1">
              <w:r w:rsidRPr="00C179E5">
                <w:rPr>
                  <w:rStyle w:val="a7"/>
                  <w:rFonts w:asciiTheme="minorEastAsia" w:hAnsiTheme="minorEastAsia"/>
                  <w:sz w:val="21"/>
                  <w:szCs w:val="21"/>
                  <w:lang w:eastAsia="zh-CN"/>
                </w:rPr>
                <w:t>口腔</w:t>
              </w:r>
            </w:hyperlink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贴片、咀嚼片、分散片、泡腾片、阴道片、肠溶片、速释、缓释-控释片、口腔崩解片）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2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3.注射剂和滴眼剂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（1）注射剂的装量、注射用无菌粉末的装量差异的检查方法</w:t>
            </w:r>
          </w:p>
        </w:tc>
        <w:tc>
          <w:tcPr>
            <w:tcW w:w="1020" w:type="dxa"/>
            <w:gridSpan w:val="2"/>
            <w:hideMark/>
          </w:tcPr>
          <w:p w:rsidR="005F28B0" w:rsidRPr="00C179E5" w:rsidRDefault="005F28B0" w:rsidP="005F28B0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5F28B0" w:rsidRPr="00C179E5" w:rsidRDefault="005F28B0" w:rsidP="005F28B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可见异物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检查方法</w:t>
            </w:r>
          </w:p>
        </w:tc>
        <w:tc>
          <w:tcPr>
            <w:tcW w:w="1020" w:type="dxa"/>
            <w:gridSpan w:val="2"/>
            <w:hideMark/>
          </w:tcPr>
          <w:p w:rsidR="005F28B0" w:rsidRPr="00C179E5" w:rsidRDefault="005F28B0" w:rsidP="005F28B0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（3）热原或细菌内毒素检查的</w:t>
            </w:r>
            <w:r w:rsidR="006637F5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临床意义与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6637F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（4）</w:t>
            </w:r>
            <w:r w:rsidR="006637F5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静脉滴注用注射液、注射用混悬液、注射用无菌粉末及附加剂的质量要求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5F28B0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2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5F28B0" w:rsidRPr="00C179E5" w:rsidRDefault="005F28B0" w:rsidP="006637F5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（5）</w:t>
            </w:r>
            <w:r w:rsidR="006637F5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检漏方法</w:t>
            </w:r>
          </w:p>
        </w:tc>
        <w:tc>
          <w:tcPr>
            <w:tcW w:w="1020" w:type="dxa"/>
            <w:gridSpan w:val="2"/>
            <w:hideMark/>
          </w:tcPr>
          <w:p w:rsidR="005F28B0" w:rsidRPr="00C179E5" w:rsidRDefault="005F28B0" w:rsidP="005F28B0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78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5F28B0" w:rsidRPr="00C179E5" w:rsidRDefault="005F28B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5F28B0" w:rsidRPr="00C179E5" w:rsidRDefault="005F28B0" w:rsidP="000C129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0C1298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滴眼剂的装量、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澄明度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混悬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液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粒度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、微生物限度和无菌（角膜穿通伤或手术用滴眼剂）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检查的意义</w:t>
            </w:r>
          </w:p>
        </w:tc>
        <w:tc>
          <w:tcPr>
            <w:tcW w:w="1020" w:type="dxa"/>
            <w:gridSpan w:val="2"/>
            <w:hideMark/>
          </w:tcPr>
          <w:p w:rsidR="005F28B0" w:rsidRPr="00C179E5" w:rsidRDefault="005F28B0" w:rsidP="005F28B0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4.栓剂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0C1298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质量检查项目，</w:t>
            </w:r>
            <w:r w:rsidR="00CE4F57"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融变时限检查的意义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5.软膏剂、眼膏剂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（1）粒度检查的意义</w:t>
            </w:r>
          </w:p>
        </w:tc>
        <w:tc>
          <w:tcPr>
            <w:tcW w:w="1020" w:type="dxa"/>
            <w:gridSpan w:val="2"/>
            <w:hideMark/>
          </w:tcPr>
          <w:p w:rsidR="006637F5" w:rsidRPr="00C179E5" w:rsidRDefault="006637F5" w:rsidP="006637F5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78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6637F5" w:rsidRPr="00C179E5" w:rsidRDefault="006637F5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（2）对大面积烧伤、严重损伤皮肤时用软膏，用于伤口、眼部手术用眼膏剂应做无菌检查</w:t>
            </w:r>
          </w:p>
        </w:tc>
        <w:tc>
          <w:tcPr>
            <w:tcW w:w="1020" w:type="dxa"/>
            <w:gridSpan w:val="2"/>
            <w:hideMark/>
          </w:tcPr>
          <w:p w:rsidR="006637F5" w:rsidRPr="00C179E5" w:rsidRDefault="006637F5" w:rsidP="006637F5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76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6.气（粉）雾剂及喷雾剂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0C129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各型气雾剂检查的项目如每瓶总揿次、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每瓶总喷次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、每揿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主药含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量、</w:t>
            </w:r>
            <w:r w:rsidR="000C129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每喷喷量、雾滴（粒）分布、喷射速率、喷出总量的含义和意义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6637F5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7.颗粒剂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粒度、干燥失重、溶化性检查的含义和意义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8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8.滴耳剂、滴鼻剂、洗剂、搽剂、凝胶剂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装量、微生物限度检查的意义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9.透皮贴剂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含量均匀度</w:t>
            </w:r>
            <w:r w:rsidR="006637F5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、释放度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检查的含义和意义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10.混悬剂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质量检查的项目和意义</w:t>
            </w:r>
          </w:p>
        </w:tc>
        <w:tc>
          <w:tcPr>
            <w:tcW w:w="1020" w:type="dxa"/>
            <w:gridSpan w:val="2"/>
            <w:hideMark/>
          </w:tcPr>
          <w:p w:rsidR="00552DEE" w:rsidRPr="00C179E5" w:rsidRDefault="00552DEE" w:rsidP="00552DEE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11.膜剂</w:t>
            </w:r>
          </w:p>
        </w:tc>
        <w:tc>
          <w:tcPr>
            <w:tcW w:w="4162" w:type="dxa"/>
            <w:gridSpan w:val="3"/>
            <w:hideMark/>
          </w:tcPr>
          <w:p w:rsidR="00552DEE" w:rsidRPr="00C179E5" w:rsidRDefault="00552DEE">
            <w:pPr>
              <w:rPr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质量检查的项目和意义</w:t>
            </w:r>
          </w:p>
        </w:tc>
        <w:tc>
          <w:tcPr>
            <w:tcW w:w="1020" w:type="dxa"/>
            <w:gridSpan w:val="2"/>
            <w:hideMark/>
          </w:tcPr>
          <w:p w:rsidR="00552DEE" w:rsidRPr="00C179E5" w:rsidRDefault="00552DEE" w:rsidP="00552DEE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552DEE" w:rsidRPr="00C179E5" w:rsidRDefault="00552DEE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12.乳剂</w:t>
            </w:r>
          </w:p>
        </w:tc>
        <w:tc>
          <w:tcPr>
            <w:tcW w:w="4162" w:type="dxa"/>
            <w:gridSpan w:val="3"/>
            <w:hideMark/>
          </w:tcPr>
          <w:p w:rsidR="00552DEE" w:rsidRPr="00C179E5" w:rsidRDefault="00552DEE">
            <w:pPr>
              <w:rPr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质量检查的项目和意义</w:t>
            </w:r>
          </w:p>
        </w:tc>
        <w:tc>
          <w:tcPr>
            <w:tcW w:w="1020" w:type="dxa"/>
            <w:gridSpan w:val="2"/>
            <w:hideMark/>
          </w:tcPr>
          <w:p w:rsidR="00552DEE" w:rsidRPr="00C179E5" w:rsidRDefault="00552DEE" w:rsidP="00552DEE">
            <w:pPr>
              <w:jc w:val="center"/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51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552DEE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552DEE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.复方制剂分析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复方制剂分析的特点及要求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90"/>
          <w:tblCellSpacing w:w="0" w:type="dxa"/>
          <w:jc w:val="center"/>
        </w:trPr>
        <w:tc>
          <w:tcPr>
            <w:tcW w:w="1257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三、药品中的杂质及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其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检查</w:t>
            </w: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1.药物中的杂质</w:t>
            </w:r>
          </w:p>
        </w:tc>
        <w:tc>
          <w:tcPr>
            <w:tcW w:w="4162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（1）杂质的来源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99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E0463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E0463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）一般杂质与特殊杂质的概念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32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2.检查的方法及原理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810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重金属、砷盐、氯化物、硫酸盐、铁、铵盐、水分的检查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 w:val="restart"/>
            <w:vAlign w:val="center"/>
            <w:hideMark/>
          </w:tcPr>
          <w:p w:rsidR="00CE4F57" w:rsidRPr="00C179E5" w:rsidRDefault="00CE4F57" w:rsidP="0006079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、药品</w:t>
            </w:r>
            <w:r w:rsidR="0006079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检测</w:t>
            </w: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方法的要求</w:t>
            </w: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1.准确度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（1）含量测定方法的准确度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（2）杂质定量测定的准确度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D66688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4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（3）数据要求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4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2.精密度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（1）重复性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（2）中间精密度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3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（3）重现性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（4）数据要求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3.专属性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（1）鉴别反应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（2）含量测定及杂质鉴定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28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4.检测限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（1）信噪比法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（2）数据要求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5.定量限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概念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6.线性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（1）概念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（2）数据要求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7.范围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（1）概念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（2）有关规定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rPr>
          <w:gridBefore w:val="1"/>
          <w:gridAfter w:val="1"/>
          <w:wBefore w:w="19" w:type="dxa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8.耐用性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概念</w:t>
            </w:r>
          </w:p>
        </w:tc>
        <w:tc>
          <w:tcPr>
            <w:tcW w:w="1020" w:type="dxa"/>
            <w:gridSpan w:val="2"/>
            <w:vAlign w:val="center"/>
            <w:hideMark/>
          </w:tcPr>
          <w:p w:rsidR="00CE4F57" w:rsidRPr="00C179E5" w:rsidRDefault="008363BD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五、典型药物的分析</w:t>
            </w: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1.苯巴比妥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（1）鉴别：丙二酰脲反应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（2）有关物质检查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（3）含量测定：银量法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2.阿司匹林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（1）鉴别：三氯化铁反应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（2）游离水杨酸的检查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（3）含量测定：酸碱滴定法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3.普鲁卡因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（1）鉴别：重氮化-偶合反应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（2）对氨基苯甲酸的检查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（3）含量测定：亚硝酸钠滴定法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4. 异烟肼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（1）鉴别：与硝酸银的反应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（2）游离肼的检查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（3）含量测定：HPLC法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659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5.地西泮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（1）鉴别：与浓酸的呈色反应、氯化物的鉴别反应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（2）有关物质检查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（3）含量测定：非水溶液滴定法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10120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6.氯丙嗪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（1）鉴别：与浓酸的呈色反应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10120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310120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（2）有关物质检查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310120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31012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（3）含量测定：非水溶液滴定法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120" w:rsidRPr="00C179E5" w:rsidRDefault="00310120" w:rsidP="00C73B2D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2300F4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.阿托品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（1）鉴别：托烷生物碱的反应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（2）有关物质的检查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40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（3）含量测定：非水溶液滴定法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2300F4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.维生素C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（1）鉴别：与硝酸银的反应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（2）金属杂质的检查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（3）含量测定：碘量法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2300F4" w:rsidP="0006079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="0006079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青霉素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（1）鉴别：HPLC法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（2）青霉素聚合物检查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（3）含量测定：HPLC法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2300F4" w:rsidP="002300F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="00CE4F57" w:rsidRPr="00C179E5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链霉素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1C3B9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（1）鉴别：</w:t>
            </w:r>
            <w:r w:rsidR="001C3B9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麦芽酚反应和坂口反应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1C3B9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（2）含量测定：</w:t>
            </w:r>
            <w:r w:rsidR="001C3B9C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微生物检定法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2300F4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2300F4"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.地高辛</w:t>
            </w: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（1）鉴别：Keller-Kiliani反应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（2）有关物质检查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8363BD" w:rsidRPr="00C179E5" w:rsidTr="006F1C41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100" w:type="dxa"/>
          <w:trHeight w:hRule="exact" w:val="32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  <w:lang w:eastAsia="zh-CN"/>
              </w:rPr>
              <w:t>（3）含量测定：HPLC法</w:t>
            </w:r>
          </w:p>
        </w:tc>
        <w:tc>
          <w:tcPr>
            <w:tcW w:w="1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六</w:t>
            </w:r>
            <w:r w:rsidRPr="00C179E5">
              <w:rPr>
                <w:rFonts w:asciiTheme="minorEastAsia" w:hAnsiTheme="minorEastAsia"/>
                <w:sz w:val="21"/>
                <w:szCs w:val="21"/>
              </w:rPr>
              <w:t>、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体内药物分析</w:t>
            </w:r>
          </w:p>
        </w:tc>
        <w:tc>
          <w:tcPr>
            <w:tcW w:w="2461" w:type="dxa"/>
            <w:gridSpan w:val="3"/>
            <w:vMerge w:val="restart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1.生物样品</w:t>
            </w: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前处理方法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810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（1）蛋白质的</w:t>
            </w:r>
            <w:r w:rsidR="00C810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去除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（2）缀合物的水解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（3）分离、纯化与浓缩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2.常用的检查方法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（1）对检测方法的要求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B374B9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（2）常用检测方法及特点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3.生物样品测定方法的基本要求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06079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（1）</w:t>
            </w:r>
            <w:r w:rsidR="0006079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特异性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（2）标准曲线与线性范围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（3）精密度与准确度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（4）最低定量限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（5）样品稳定性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（6）提取回收率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（7）质控样品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315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</w:rPr>
              <w:t>（8）质量控制</w:t>
            </w: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CE4F57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F1C41" w:rsidRPr="00C179E5" w:rsidTr="006F1C41">
        <w:trPr>
          <w:gridAfter w:val="1"/>
          <w:wAfter w:w="110" w:type="dxa"/>
          <w:trHeight w:val="660"/>
          <w:tblCellSpacing w:w="0" w:type="dxa"/>
          <w:jc w:val="center"/>
        </w:trPr>
        <w:tc>
          <w:tcPr>
            <w:tcW w:w="1257" w:type="dxa"/>
            <w:gridSpan w:val="3"/>
            <w:vMerge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4.体内药物分析在医院中的应用</w:t>
            </w:r>
          </w:p>
        </w:tc>
        <w:tc>
          <w:tcPr>
            <w:tcW w:w="4162" w:type="dxa"/>
            <w:gridSpan w:val="3"/>
            <w:vAlign w:val="center"/>
            <w:hideMark/>
          </w:tcPr>
          <w:p w:rsidR="00CE4F57" w:rsidRPr="00C179E5" w:rsidRDefault="00CE4F57" w:rsidP="00C73B2D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39" w:type="dxa"/>
            <w:gridSpan w:val="3"/>
            <w:vAlign w:val="center"/>
            <w:hideMark/>
          </w:tcPr>
          <w:p w:rsidR="00CE4F57" w:rsidRPr="00C179E5" w:rsidRDefault="00B374B9" w:rsidP="00C73B2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179E5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 w:rsidR="009F24BC" w:rsidRPr="00C179E5" w:rsidRDefault="009F24BC" w:rsidP="009F24BC">
      <w:pPr>
        <w:rPr>
          <w:rFonts w:asciiTheme="minorEastAsia" w:hAnsiTheme="minorEastAsia"/>
          <w:sz w:val="21"/>
          <w:szCs w:val="21"/>
          <w:lang w:eastAsia="zh-CN"/>
        </w:rPr>
      </w:pPr>
    </w:p>
    <w:p w:rsidR="009F24BC" w:rsidRPr="00C179E5" w:rsidRDefault="009F24BC" w:rsidP="009F24BC">
      <w:pPr>
        <w:rPr>
          <w:rFonts w:asciiTheme="minorEastAsia" w:hAnsiTheme="minorEastAsia"/>
          <w:sz w:val="21"/>
          <w:szCs w:val="21"/>
          <w:lang w:eastAsia="zh-CN"/>
        </w:rPr>
      </w:pPr>
    </w:p>
    <w:p w:rsidR="00E945E7" w:rsidRPr="00C179E5" w:rsidRDefault="00045331" w:rsidP="009F24BC">
      <w:pPr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C179E5"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  <w:t>医疗机构从业人员行为规范与医学伦理学</w:t>
      </w:r>
    </w:p>
    <w:p w:rsidR="00E945E7" w:rsidRPr="00C179E5" w:rsidRDefault="00E945E7">
      <w:pPr>
        <w:spacing w:before="5" w:after="0" w:line="2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52"/>
        <w:gridCol w:w="5601"/>
        <w:gridCol w:w="1186"/>
      </w:tblGrid>
      <w:tr w:rsidR="00E945E7" w:rsidRPr="00C179E5" w:rsidTr="00774685">
        <w:trPr>
          <w:trHeight w:hRule="exact" w:val="338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3" w:lineRule="exact"/>
              <w:ind w:left="43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3" w:lineRule="exact"/>
              <w:ind w:left="2585" w:right="2562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191976">
            <w:pPr>
              <w:spacing w:after="0" w:line="273" w:lineRule="exact"/>
              <w:ind w:left="343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b/>
                <w:spacing w:val="2"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C179E5" w:rsidTr="00774685">
        <w:trPr>
          <w:trHeight w:hRule="exact" w:val="509"/>
        </w:trPr>
        <w:tc>
          <w:tcPr>
            <w:tcW w:w="17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before="5" w:after="0" w:line="292" w:lineRule="exact"/>
              <w:ind w:left="30" w:right="-48"/>
              <w:jc w:val="both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一、医疗机构从业人员行为规范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.医疗机构从业人员基本行为规范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before="27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C179E5" w:rsidTr="00774685">
        <w:trPr>
          <w:trHeight w:hRule="exact" w:val="509"/>
        </w:trPr>
        <w:tc>
          <w:tcPr>
            <w:tcW w:w="17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.药学技术人员行为规范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before="27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C179E5" w:rsidTr="00774685">
        <w:trPr>
          <w:trHeight w:hRule="exact" w:val="338"/>
        </w:trPr>
        <w:tc>
          <w:tcPr>
            <w:tcW w:w="17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before="5" w:after="0" w:line="292" w:lineRule="exact"/>
              <w:ind w:left="30" w:right="-48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二、医学伦理道德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.医患关系</w:t>
            </w:r>
          </w:p>
        </w:tc>
        <w:tc>
          <w:tcPr>
            <w:tcW w:w="11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spacing w:before="9" w:after="0" w:line="26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C179E5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C179E5">
              <w:rPr>
                <w:rFonts w:asciiTheme="minorEastAsia" w:hAnsiTheme="minorEastAsia" w:cs="宋体"/>
                <w:sz w:val="21"/>
                <w:szCs w:val="21"/>
              </w:rPr>
              <w:t>熟悉</w:t>
            </w:r>
          </w:p>
        </w:tc>
      </w:tr>
      <w:tr w:rsidR="00E945E7" w:rsidRPr="00C179E5" w:rsidTr="00774685">
        <w:trPr>
          <w:trHeight w:hRule="exact" w:val="338"/>
        </w:trPr>
        <w:tc>
          <w:tcPr>
            <w:tcW w:w="17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.医疗行为中的伦理道德</w:t>
            </w:r>
          </w:p>
        </w:tc>
        <w:tc>
          <w:tcPr>
            <w:tcW w:w="11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945E7" w:rsidRPr="00C179E5" w:rsidTr="00774685">
        <w:trPr>
          <w:trHeight w:hRule="exact" w:val="339"/>
        </w:trPr>
        <w:tc>
          <w:tcPr>
            <w:tcW w:w="17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C179E5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C179E5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.医学伦理道德的评价和监督</w:t>
            </w:r>
          </w:p>
        </w:tc>
        <w:tc>
          <w:tcPr>
            <w:tcW w:w="11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C179E5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045331" w:rsidRPr="00C179E5" w:rsidRDefault="00045331">
      <w:pPr>
        <w:rPr>
          <w:rFonts w:asciiTheme="minorEastAsia" w:hAnsiTheme="minorEastAsia"/>
          <w:sz w:val="21"/>
          <w:szCs w:val="21"/>
          <w:lang w:eastAsia="zh-CN"/>
        </w:rPr>
      </w:pPr>
    </w:p>
    <w:sectPr w:rsidR="00045331" w:rsidRPr="00C179E5" w:rsidSect="00E945E7">
      <w:pgSz w:w="10320" w:h="14580"/>
      <w:pgMar w:top="300" w:right="720" w:bottom="340" w:left="820" w:header="0" w:footer="1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DDE" w:rsidRDefault="008A3DDE" w:rsidP="00E945E7">
      <w:pPr>
        <w:spacing w:after="0" w:line="240" w:lineRule="auto"/>
      </w:pPr>
      <w:r>
        <w:separator/>
      </w:r>
    </w:p>
  </w:endnote>
  <w:endnote w:type="continuationSeparator" w:id="0">
    <w:p w:rsidR="008A3DDE" w:rsidRDefault="008A3DDE" w:rsidP="00E9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9D" w:rsidRDefault="008645F5">
    <w:pPr>
      <w:spacing w:after="0" w:line="40" w:lineRule="exact"/>
      <w:rPr>
        <w:sz w:val="4"/>
        <w:szCs w:val="4"/>
      </w:rPr>
    </w:pPr>
    <w:r w:rsidRPr="008645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2.6pt;margin-top:699.45pt;width:50pt;height:14pt;z-index:-251658752;mso-position-horizontal-relative:page;mso-position-vertical-relative:page" filled="f" stroked="f">
          <v:textbox style="mso-next-textbox:#_x0000_s1025" inset="0,0,0,0">
            <w:txbxContent>
              <w:p w:rsidR="0006079D" w:rsidRDefault="0006079D">
                <w:pPr>
                  <w:spacing w:after="0" w:line="260" w:lineRule="exact"/>
                  <w:ind w:left="20" w:right="-56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第 </w:t>
                </w:r>
                <w:r w:rsidR="008645F5">
                  <w:fldChar w:fldCharType="begin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 w:rsidR="008645F5">
                  <w:fldChar w:fldCharType="separate"/>
                </w:r>
                <w:r w:rsidR="00CB418E">
                  <w:rPr>
                    <w:rFonts w:ascii="宋体" w:eastAsia="宋体" w:hAnsi="宋体" w:cs="宋体"/>
                    <w:noProof/>
                    <w:position w:val="-2"/>
                    <w:sz w:val="24"/>
                    <w:szCs w:val="24"/>
                  </w:rPr>
                  <w:t>1</w:t>
                </w:r>
                <w:r w:rsidR="008645F5">
                  <w:fldChar w:fldCharType="end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DDE" w:rsidRDefault="008A3DDE" w:rsidP="00E945E7">
      <w:pPr>
        <w:spacing w:after="0" w:line="240" w:lineRule="auto"/>
      </w:pPr>
      <w:r>
        <w:separator/>
      </w:r>
    </w:p>
  </w:footnote>
  <w:footnote w:type="continuationSeparator" w:id="0">
    <w:p w:rsidR="008A3DDE" w:rsidRDefault="008A3DDE" w:rsidP="00E9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95" w:rsidRDefault="001A0295">
    <w:pPr>
      <w:pStyle w:val="a8"/>
    </w:pPr>
    <w:r>
      <w:rPr>
        <w:noProof/>
        <w:lang w:eastAsia="zh-CN"/>
      </w:rPr>
      <w:drawing>
        <wp:inline distT="0" distB="0" distL="0" distR="0">
          <wp:extent cx="952500" cy="2857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 w:rsidRPr="0035596A">
      <w:rPr>
        <w:rFonts w:ascii="宋体" w:hAnsi="宋体" w:hint="eastAsia"/>
      </w:rPr>
      <w:t xml:space="preserve">　　</w:t>
    </w:r>
    <w:r>
      <w:rPr>
        <w:rFonts w:ascii="宋体" w:hAnsi="宋体"/>
      </w:rPr>
      <w:t xml:space="preserve">        </w:t>
    </w:r>
    <w:hyperlink r:id="rId2" w:history="1">
      <w:r w:rsidRPr="0035596A"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</w:t>
    </w:r>
    <w:r>
      <w:rPr>
        <w:rFonts w:ascii="宋体" w:hAnsi="宋体"/>
      </w:rPr>
      <w:t>DL</w:t>
    </w:r>
    <w:r>
      <w:rPr>
        <w:rFonts w:ascii="宋体" w:hAnsi="宋体" w:hint="eastAsia"/>
      </w:rPr>
      <w:t>）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E945E7"/>
    <w:rsid w:val="00030794"/>
    <w:rsid w:val="000417A3"/>
    <w:rsid w:val="00043D8B"/>
    <w:rsid w:val="00045331"/>
    <w:rsid w:val="0006079D"/>
    <w:rsid w:val="000909A0"/>
    <w:rsid w:val="0009582D"/>
    <w:rsid w:val="00097806"/>
    <w:rsid w:val="000A0E23"/>
    <w:rsid w:val="000B14C5"/>
    <w:rsid w:val="000C1298"/>
    <w:rsid w:val="000C4ED3"/>
    <w:rsid w:val="000C6E08"/>
    <w:rsid w:val="000D072A"/>
    <w:rsid w:val="000D0F49"/>
    <w:rsid w:val="000F404B"/>
    <w:rsid w:val="00120B08"/>
    <w:rsid w:val="001266BC"/>
    <w:rsid w:val="00134E12"/>
    <w:rsid w:val="00156891"/>
    <w:rsid w:val="0017008C"/>
    <w:rsid w:val="00170525"/>
    <w:rsid w:val="001709F5"/>
    <w:rsid w:val="001771FF"/>
    <w:rsid w:val="00191976"/>
    <w:rsid w:val="001A0295"/>
    <w:rsid w:val="001A5EC2"/>
    <w:rsid w:val="001C101B"/>
    <w:rsid w:val="001C3B9C"/>
    <w:rsid w:val="001F48CC"/>
    <w:rsid w:val="002009AA"/>
    <w:rsid w:val="00222ED1"/>
    <w:rsid w:val="002300F4"/>
    <w:rsid w:val="00240464"/>
    <w:rsid w:val="00295CE7"/>
    <w:rsid w:val="002A2EA6"/>
    <w:rsid w:val="002A4F3A"/>
    <w:rsid w:val="002A5309"/>
    <w:rsid w:val="002B3C8F"/>
    <w:rsid w:val="002C19BB"/>
    <w:rsid w:val="002C44B1"/>
    <w:rsid w:val="002E513F"/>
    <w:rsid w:val="002F32E0"/>
    <w:rsid w:val="00304E53"/>
    <w:rsid w:val="00306508"/>
    <w:rsid w:val="00310120"/>
    <w:rsid w:val="003107C7"/>
    <w:rsid w:val="00310B50"/>
    <w:rsid w:val="00325A05"/>
    <w:rsid w:val="00341E75"/>
    <w:rsid w:val="003441E6"/>
    <w:rsid w:val="003500E4"/>
    <w:rsid w:val="00350E6E"/>
    <w:rsid w:val="003562A4"/>
    <w:rsid w:val="00391FB6"/>
    <w:rsid w:val="0039236B"/>
    <w:rsid w:val="00394FF1"/>
    <w:rsid w:val="003961EC"/>
    <w:rsid w:val="003A44D7"/>
    <w:rsid w:val="003B5CF2"/>
    <w:rsid w:val="003B6CB1"/>
    <w:rsid w:val="003D2E9B"/>
    <w:rsid w:val="003D6E18"/>
    <w:rsid w:val="003F5EF3"/>
    <w:rsid w:val="0040305E"/>
    <w:rsid w:val="00411B22"/>
    <w:rsid w:val="00426159"/>
    <w:rsid w:val="00435D39"/>
    <w:rsid w:val="00444037"/>
    <w:rsid w:val="004447D1"/>
    <w:rsid w:val="0044480B"/>
    <w:rsid w:val="00445DAE"/>
    <w:rsid w:val="00472AFD"/>
    <w:rsid w:val="00472C31"/>
    <w:rsid w:val="00487E0F"/>
    <w:rsid w:val="004962AC"/>
    <w:rsid w:val="004A4A60"/>
    <w:rsid w:val="004C5339"/>
    <w:rsid w:val="004D3AF0"/>
    <w:rsid w:val="004D7459"/>
    <w:rsid w:val="004D7CF2"/>
    <w:rsid w:val="004E1D3C"/>
    <w:rsid w:val="004F41DC"/>
    <w:rsid w:val="004F717D"/>
    <w:rsid w:val="005034D5"/>
    <w:rsid w:val="005240B6"/>
    <w:rsid w:val="00527259"/>
    <w:rsid w:val="0052760A"/>
    <w:rsid w:val="005310FF"/>
    <w:rsid w:val="0053326E"/>
    <w:rsid w:val="0053375A"/>
    <w:rsid w:val="00552DEE"/>
    <w:rsid w:val="00583956"/>
    <w:rsid w:val="005872C9"/>
    <w:rsid w:val="00597066"/>
    <w:rsid w:val="005B7684"/>
    <w:rsid w:val="005C1143"/>
    <w:rsid w:val="005C2925"/>
    <w:rsid w:val="005C3603"/>
    <w:rsid w:val="005E0373"/>
    <w:rsid w:val="005E79DE"/>
    <w:rsid w:val="005F15AE"/>
    <w:rsid w:val="005F28B0"/>
    <w:rsid w:val="005F51C4"/>
    <w:rsid w:val="005F785D"/>
    <w:rsid w:val="0060515C"/>
    <w:rsid w:val="0062775A"/>
    <w:rsid w:val="00634F79"/>
    <w:rsid w:val="006404D5"/>
    <w:rsid w:val="0065538C"/>
    <w:rsid w:val="006637F5"/>
    <w:rsid w:val="0066631F"/>
    <w:rsid w:val="00675E59"/>
    <w:rsid w:val="00696B50"/>
    <w:rsid w:val="006B0263"/>
    <w:rsid w:val="006B23ED"/>
    <w:rsid w:val="006B4624"/>
    <w:rsid w:val="006D2C33"/>
    <w:rsid w:val="006D500C"/>
    <w:rsid w:val="006F1C41"/>
    <w:rsid w:val="006F653C"/>
    <w:rsid w:val="00732753"/>
    <w:rsid w:val="007361BD"/>
    <w:rsid w:val="007554F1"/>
    <w:rsid w:val="00756765"/>
    <w:rsid w:val="00763DE7"/>
    <w:rsid w:val="00774685"/>
    <w:rsid w:val="00774FE4"/>
    <w:rsid w:val="00787AF6"/>
    <w:rsid w:val="007912A8"/>
    <w:rsid w:val="007A7188"/>
    <w:rsid w:val="007B2DAC"/>
    <w:rsid w:val="007C511B"/>
    <w:rsid w:val="00807C7A"/>
    <w:rsid w:val="00831976"/>
    <w:rsid w:val="00833479"/>
    <w:rsid w:val="008363BD"/>
    <w:rsid w:val="00837BDD"/>
    <w:rsid w:val="0084326F"/>
    <w:rsid w:val="00847BF3"/>
    <w:rsid w:val="0085225F"/>
    <w:rsid w:val="008645F5"/>
    <w:rsid w:val="00876385"/>
    <w:rsid w:val="00884E88"/>
    <w:rsid w:val="00896563"/>
    <w:rsid w:val="008A3DDE"/>
    <w:rsid w:val="008A773A"/>
    <w:rsid w:val="008C6A83"/>
    <w:rsid w:val="008D1445"/>
    <w:rsid w:val="008D6FEC"/>
    <w:rsid w:val="008E3E45"/>
    <w:rsid w:val="00902951"/>
    <w:rsid w:val="00916DEB"/>
    <w:rsid w:val="00927B61"/>
    <w:rsid w:val="00942E68"/>
    <w:rsid w:val="00971B3C"/>
    <w:rsid w:val="00996ABE"/>
    <w:rsid w:val="009B043F"/>
    <w:rsid w:val="009B3710"/>
    <w:rsid w:val="009B5681"/>
    <w:rsid w:val="009D2E72"/>
    <w:rsid w:val="009D2E84"/>
    <w:rsid w:val="009E02FF"/>
    <w:rsid w:val="009E18D8"/>
    <w:rsid w:val="009E7F1B"/>
    <w:rsid w:val="009F24BC"/>
    <w:rsid w:val="00A00700"/>
    <w:rsid w:val="00A1198E"/>
    <w:rsid w:val="00A121A6"/>
    <w:rsid w:val="00A1523C"/>
    <w:rsid w:val="00A234F1"/>
    <w:rsid w:val="00A321E0"/>
    <w:rsid w:val="00A3588E"/>
    <w:rsid w:val="00A35E04"/>
    <w:rsid w:val="00A37893"/>
    <w:rsid w:val="00A66E60"/>
    <w:rsid w:val="00A92EE5"/>
    <w:rsid w:val="00A94376"/>
    <w:rsid w:val="00A968D1"/>
    <w:rsid w:val="00A97C44"/>
    <w:rsid w:val="00AA14B5"/>
    <w:rsid w:val="00AB3332"/>
    <w:rsid w:val="00AC4720"/>
    <w:rsid w:val="00AC583F"/>
    <w:rsid w:val="00AE3408"/>
    <w:rsid w:val="00AF717A"/>
    <w:rsid w:val="00B11AEF"/>
    <w:rsid w:val="00B210E7"/>
    <w:rsid w:val="00B27D3B"/>
    <w:rsid w:val="00B374B9"/>
    <w:rsid w:val="00B50249"/>
    <w:rsid w:val="00B523FB"/>
    <w:rsid w:val="00B6569F"/>
    <w:rsid w:val="00B80FB1"/>
    <w:rsid w:val="00B9717A"/>
    <w:rsid w:val="00BA1392"/>
    <w:rsid w:val="00BB299A"/>
    <w:rsid w:val="00BB5C8E"/>
    <w:rsid w:val="00BD29FF"/>
    <w:rsid w:val="00BE1916"/>
    <w:rsid w:val="00BE6AA9"/>
    <w:rsid w:val="00BF2BEE"/>
    <w:rsid w:val="00C07343"/>
    <w:rsid w:val="00C07771"/>
    <w:rsid w:val="00C179E5"/>
    <w:rsid w:val="00C2219C"/>
    <w:rsid w:val="00C23ACA"/>
    <w:rsid w:val="00C251F8"/>
    <w:rsid w:val="00C40DC3"/>
    <w:rsid w:val="00C44345"/>
    <w:rsid w:val="00C55D90"/>
    <w:rsid w:val="00C72098"/>
    <w:rsid w:val="00C73B2D"/>
    <w:rsid w:val="00C7546B"/>
    <w:rsid w:val="00C8103A"/>
    <w:rsid w:val="00C85C87"/>
    <w:rsid w:val="00C90095"/>
    <w:rsid w:val="00C91352"/>
    <w:rsid w:val="00C952BA"/>
    <w:rsid w:val="00C95BC4"/>
    <w:rsid w:val="00CB19EB"/>
    <w:rsid w:val="00CB418E"/>
    <w:rsid w:val="00CD7D94"/>
    <w:rsid w:val="00CE0771"/>
    <w:rsid w:val="00CE2CF6"/>
    <w:rsid w:val="00CE3D58"/>
    <w:rsid w:val="00CE4F57"/>
    <w:rsid w:val="00CE69B4"/>
    <w:rsid w:val="00D01A1A"/>
    <w:rsid w:val="00D0505F"/>
    <w:rsid w:val="00D21C5A"/>
    <w:rsid w:val="00D464A2"/>
    <w:rsid w:val="00D54B86"/>
    <w:rsid w:val="00D57702"/>
    <w:rsid w:val="00D61475"/>
    <w:rsid w:val="00D6575C"/>
    <w:rsid w:val="00D66688"/>
    <w:rsid w:val="00D77754"/>
    <w:rsid w:val="00D83AAD"/>
    <w:rsid w:val="00D86A7C"/>
    <w:rsid w:val="00DA2A44"/>
    <w:rsid w:val="00DA3B05"/>
    <w:rsid w:val="00DA545D"/>
    <w:rsid w:val="00DB21A0"/>
    <w:rsid w:val="00DB554A"/>
    <w:rsid w:val="00DC3615"/>
    <w:rsid w:val="00DC534C"/>
    <w:rsid w:val="00DE3988"/>
    <w:rsid w:val="00E00A6A"/>
    <w:rsid w:val="00E0463C"/>
    <w:rsid w:val="00E33E70"/>
    <w:rsid w:val="00E53E97"/>
    <w:rsid w:val="00E71F42"/>
    <w:rsid w:val="00E81930"/>
    <w:rsid w:val="00E9386D"/>
    <w:rsid w:val="00E945E7"/>
    <w:rsid w:val="00EA3865"/>
    <w:rsid w:val="00F01683"/>
    <w:rsid w:val="00F02C6B"/>
    <w:rsid w:val="00F02DAD"/>
    <w:rsid w:val="00F05C40"/>
    <w:rsid w:val="00F14754"/>
    <w:rsid w:val="00F477CB"/>
    <w:rsid w:val="00F51B4E"/>
    <w:rsid w:val="00F62A9C"/>
    <w:rsid w:val="00F645B5"/>
    <w:rsid w:val="00F74974"/>
    <w:rsid w:val="00F82EAB"/>
    <w:rsid w:val="00F83CDD"/>
    <w:rsid w:val="00FA02CC"/>
    <w:rsid w:val="00FB688B"/>
    <w:rsid w:val="00FC0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76385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876385"/>
  </w:style>
  <w:style w:type="character" w:customStyle="1" w:styleId="Char">
    <w:name w:val="批注文字 Char"/>
    <w:basedOn w:val="a0"/>
    <w:link w:val="a4"/>
    <w:uiPriority w:val="99"/>
    <w:semiHidden/>
    <w:rsid w:val="0087638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876385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87638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87638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6385"/>
    <w:rPr>
      <w:sz w:val="18"/>
      <w:szCs w:val="18"/>
    </w:rPr>
  </w:style>
  <w:style w:type="character" w:styleId="a7">
    <w:name w:val="Hyperlink"/>
    <w:basedOn w:val="a0"/>
    <w:uiPriority w:val="99"/>
    <w:unhideWhenUsed/>
    <w:rsid w:val="00CE4F57"/>
    <w:rPr>
      <w:strike w:val="0"/>
      <w:dstrike w:val="0"/>
      <w:color w:val="006500"/>
      <w:u w:val="none"/>
      <w:effect w:val="none"/>
    </w:rPr>
  </w:style>
  <w:style w:type="paragraph" w:styleId="a8">
    <w:name w:val="header"/>
    <w:basedOn w:val="a"/>
    <w:link w:val="Char2"/>
    <w:uiPriority w:val="99"/>
    <w:semiHidden/>
    <w:unhideWhenUsed/>
    <w:rsid w:val="003A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3A44D7"/>
    <w:rPr>
      <w:sz w:val="18"/>
      <w:szCs w:val="18"/>
    </w:rPr>
  </w:style>
  <w:style w:type="paragraph" w:styleId="a9">
    <w:name w:val="footer"/>
    <w:basedOn w:val="a"/>
    <w:link w:val="Char3"/>
    <w:uiPriority w:val="99"/>
    <w:semiHidden/>
    <w:unhideWhenUsed/>
    <w:rsid w:val="003A44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3A44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d66.com/asp/wangxiao/kqyishi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0896E-B91F-4B21-B948-34FC81A4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18</Pages>
  <Words>1873</Words>
  <Characters>10677</Characters>
  <Application>Microsoft Office Word</Application>
  <DocSecurity>0</DocSecurity>
  <Lines>88</Lines>
  <Paragraphs>25</Paragraphs>
  <ScaleCrop>false</ScaleCrop>
  <Company/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216</cp:revision>
  <dcterms:created xsi:type="dcterms:W3CDTF">2013-01-23T23:40:00Z</dcterms:created>
  <dcterms:modified xsi:type="dcterms:W3CDTF">2017-11-21T12:49:00Z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</Properties>
</file>